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Divine Simplicity: Twenty-Five Questions</w:t>
      </w:r>
    </w:p>
    <w:p>
      <w:pPr>
        <w:pStyle w:val="Subtitle"/>
      </w:pPr>
      <w:r>
        <w:t>Source, Freedom, and Communion</w:t>
      </w:r>
    </w:p>
    <w:p>
      <w:r>
        <w:t>Robert Moses Dryer</w:t>
      </w:r>
    </w:p>
    <w:p>
      <w:r>
        <w:t>How can God be fully actual and complete, yet freely give creatures real existence, agency, and communion?</w:t>
      </w:r>
    </w:p>
    <w:p>
      <w:r>
        <w:t>Public reading edition. The questions, arguments, objections, quotations, and citations below correspond to the online project.</w:t>
      </w:r>
    </w:p>
    <w:p>
      <w:r>
        <w:t>https://robertdryer.pages.dev/divine-simplicity/</w:t>
      </w:r>
    </w:p>
    <w:p>
      <w:pPr>
        <w:pStyle w:val="Heading1"/>
      </w:pPr>
      <w:r>
        <w:t>Contents</w:t>
      </w:r>
    </w:p>
    <w:p>
      <w:r>
        <w:t>01. What does Catholic faith affirm about simplicity, and what remains a philosophical explanation?</w:t>
      </w:r>
    </w:p>
    <w:p>
      <w:r>
        <w:t>02. How can divine simplicity be reconciled with Scripture’s descriptions of God grieving, becoming angry, relenting, and answering prayer?</w:t>
      </w:r>
    </w:p>
    <w:p>
      <w:r>
        <w:t>03. Why affirm one universal underived source rather than a brute order or several ultimate sources?</w:t>
      </w:r>
    </w:p>
    <w:p>
      <w:r>
        <w:t>04. What does simplicity exclude, and how do its six accomplishments establish that exclusion?</w:t>
      </w:r>
    </w:p>
    <w:p>
      <w:r>
        <w:t>05. Why is the simple source positive plenitude rather than an unspecified absence of parts?</w:t>
      </w:r>
    </w:p>
    <w:p>
      <w:r>
        <w:t>06. How can wisdom, goodness, and power differ in meaning while belonging to one divine actuality?</w:t>
      </w:r>
    </w:p>
    <w:p>
      <w:r>
        <w:t>07. How can creatures possess received being without becoming parts, modes, or appearances of God?</w:t>
      </w:r>
    </w:p>
    <w:p>
      <w:r>
        <w:t>08. What warrants saying that a creaturely manifestation truly discloses God?</w:t>
      </w:r>
    </w:p>
    <w:p>
      <w:r>
        <w:t>09. How can pure actuality include active power to create otherwise or create nothing?</w:t>
      </w:r>
    </w:p>
    <w:p>
      <w:r>
        <w:t>10. What makes this creation a freely authored intention rather than an unexplained or random outcome?</w:t>
      </w:r>
    </w:p>
    <w:p>
      <w:r>
        <w:t>11. Why does necessary divine actuality not make this world necessary?</w:t>
      </w:r>
    </w:p>
    <w:p>
      <w:r>
        <w:t>12. Does simplicity require the same intrinsic divine profile across alternative creations?</w:t>
      </w:r>
    </w:p>
    <w:p>
      <w:r>
        <w:t>13. How does God know this actual world without receiving cognitive completion from it?</w:t>
      </w:r>
    </w:p>
    <w:p>
      <w:r>
        <w:t>14. How can divine sustenance support a creature's own action and freedom?</w:t>
      </w:r>
    </w:p>
    <w:p>
      <w:r>
        <w:t>15. How can an eternal God genuinely act in time, answer prayer, and govern history?</w:t>
      </w:r>
    </w:p>
    <w:p>
      <w:r>
        <w:t>16. How can three really distinct Persons subsist without composing or dividing God?</w:t>
      </w:r>
    </w:p>
    <w:p>
      <w:r>
        <w:t>17. How should identity, predication, and counting be understood in Trinitarian claims?</w:t>
      </w:r>
    </w:p>
    <w:p>
      <w:r>
        <w:t>18. How does the Father's monarchy preserve the Son's and Spirit's full equality?</w:t>
      </w:r>
    </w:p>
    <w:p>
      <w:r>
        <w:t>19. What does it mean to call God personal while confessing one divine intellect and will?</w:t>
      </w:r>
    </w:p>
    <w:p>
      <w:r>
        <w:t>20. How can impassible divine love be genuinely merciful and responsive?</w:t>
      </w:r>
    </w:p>
    <w:p>
      <w:r>
        <w:t>21. How can the simple eternal Son become human and truly suffer?</w:t>
      </w:r>
    </w:p>
    <w:p>
      <w:r>
        <w:t>22. How do evil, suffering, and hiddenness challenge unreceived plenitude?</w:t>
      </w:r>
    </w:p>
    <w:p>
      <w:r>
        <w:t>23. How can material sacraments mediate Christ without dividing God or reducing presence to symbolism?</w:t>
      </w:r>
    </w:p>
    <w:p>
      <w:r>
        <w:t>24. How do grace, beatific vision, and God all in all fulfill creatures without completing God?</w:t>
      </w:r>
    </w:p>
    <w:p>
      <w:r>
        <w:t>25. What is distinctively this account's contribution, and how can it be tested?</w:t>
      </w:r>
    </w:p>
    <w:p>
      <w:r>
        <w:br w:type="page"/>
      </w:r>
    </w:p>
    <w:p>
      <w:pPr>
        <w:pStyle w:val="Heading1"/>
      </w:pPr>
      <w:r>
        <w:t>01. What does Catholic faith affirm about simplicity, and what remains a philosophical explanation?</w:t>
      </w:r>
    </w:p>
    <w:p>
      <w:r>
        <w:t>A Catholic philosophy of simplicity receives the Church's confession while making its own arguments answerable to reason.</w:t>
      </w:r>
    </w:p>
    <w:p>
      <w:pPr>
        <w:pStyle w:val="Heading2"/>
      </w:pPr>
      <w:r>
        <w:t>The short answer</w:t>
      </w:r>
    </w:p>
    <w:p>
      <w:r>
        <w:t>Catholic faith confesses one entirely simple divine essence and three really distinct divine Persons. It also confesses that God creates freely. These commitments guide our inquiry, while philosophical arguments explain how particular claims about actuality, dependence, attributes, and freedom follow. A doctrine's authority does not automatically establish every proposed explanation of it. We can therefore affirm simplicity firmly, examine an argument critically, and distinguish a promising philosophical proposal from what the Church actually teaches.</w:t>
      </w:r>
    </w:p>
    <w:p>
      <w:pPr>
        <w:pStyle w:val="Heading2"/>
      </w:pPr>
      <w:r>
        <w:t>What the confession gives us</w:t>
      </w:r>
    </w:p>
    <w:p>
      <w:r>
        <w:t>The Catechism's profession of one entirely simple divine essence appears within its confession of Father, Son, and Holy Spirit. Simplicity belongs to the living God Christians worship. It excludes a deity assembled from completing constituents while preserving the real personal distinctions revealed in the Trinity. These affirmations set the theological subject of our investigation.</w:t>
      </w:r>
    </w:p>
    <w:p>
      <w:r>
        <w:t>The world supplies no perfection God needs in order to be God. Created existence is a gift whose recipients genuinely live, act, and flourish. An explanation that made creation necessary for divine completion would fail to articulate the Christian confession.</w:t>
      </w:r>
    </w:p>
    <w:p>
      <w:pPr>
        <w:pStyle w:val="Quote"/>
      </w:pPr>
      <w:r>
        <w:t>“the Father and the Son and the Holy Spirit; three persons indeed, but one essence, substance or nature entirely simple.”</w:t>
      </w:r>
    </w:p>
    <w:p>
      <w:r>
        <w:t>Fourth Lateran Council, Profession of faith, quoted in the Catechism of the Catholic Church, CCC 202; Fourth Lateran Council (1215). Official Vatican English text of the Catechism</w:t>
      </w:r>
    </w:p>
    <w:p>
      <w:r>
        <w:t>https://www.vatican.va/content/catechism/en/part_one/section_two/chapter_one/article_1/paragraph_1_i_believe_in_god.index.html</w:t>
      </w:r>
    </w:p>
    <w:p>
      <w:r>
        <w:t>The conciliar profession confesses one eternal, unchangeable, almighty God, then names the three Persons and the entirely simple divine essence. This excerpt begins within that profession.</w:t>
      </w:r>
    </w:p>
    <w:p>
      <w:pPr>
        <w:pStyle w:val="Heading2"/>
      </w:pPr>
      <w:r>
        <w:t>What philosophical inquiry contributes</w:t>
      </w:r>
    </w:p>
    <w:p>
      <w:r>
        <w:t>Philosophy asks why a proposed source would be underived, what composition would imply, and how wisdom and power could belong to one divine actuality. Such questions involve premises about explanation and reality. Their conclusions carry the force of those premises and arguments. Calling a conclusion Catholic does not supply a missing inference.</w:t>
      </w:r>
    </w:p>
    <w:p>
      <w:r>
        <w:t>John Paul II distinguishes the proper methods of philosophy from the Church's task of discerning claims incompatible with revelation. This allows serious intellectual freedom within a definite faith. Classical tools can be indispensable without every permissible explanation becoming identical. Agreement with doctrine establishes an important boundary; explanatory success requires further philosophical work.</w:t>
      </w:r>
    </w:p>
    <w:p>
      <w:pPr>
        <w:pStyle w:val="Quote"/>
      </w:pPr>
      <w:r>
        <w:t>“The Church has no philosophy of her own nor does she canonize any one particular philosophy in preference to others.”</w:t>
      </w:r>
    </w:p>
    <w:p>
      <w:r>
        <w:t>Saint John Paul II, Fides et Ratio, 49. Official Vatican English text</w:t>
      </w:r>
    </w:p>
    <w:p>
      <w:r>
        <w:t>https://www.vatican.va/content/john-paul-ii/en/encyclicals/documents/hf_jp-ii_enc_14091998_fides-et-ratio.html</w:t>
      </w:r>
    </w:p>
    <w:p>
      <w:r>
        <w:t>The paragraph defends philosophy's proper principles and methods while preserving the Magisterium's responsibility to discern conflict with revelation.</w:t>
      </w:r>
    </w:p>
    <w:p>
      <w:pPr>
        <w:pStyle w:val="Heading2"/>
      </w:pPr>
      <w:r>
        <w:t>How conviction and criticism belong together</w:t>
      </w:r>
    </w:p>
    <w:p>
      <w:r>
        <w:t>We distinguish several kinds of warrant. A theological exposition unfolds what is received in faith. A philosophical demonstration argues from premises offered to reason. A conditional model shows what follows if specified assumptions hold. A constructive proposal advances an account whose explanatory power remains open to comparison with serious alternatives.</w:t>
      </w:r>
    </w:p>
    <w:p>
      <w:r>
        <w:t>Scripture enters within its canonical and ecclesial setting. A biblical image can disclose God's faithfulness without containing a later technical theory of identity. A metaphysical distinction can clarify a mystery without generating that mystery from reason alone. Careful attribution lets each source contribute its actual strength and makes disagreement more precise.</w:t>
      </w:r>
    </w:p>
    <w:p>
      <w:pPr>
        <w:pStyle w:val="Heading2"/>
      </w:pPr>
      <w:r>
        <w:t>Receiving the whole confession, examining each argument</w:t>
      </w:r>
    </w:p>
    <w:p>
      <w:r>
        <w:t>The Catholic commitment is stronger than saying that God happens to have few parts. Divine being is not assembled from a subject and the actuality that completes it, nor from independently contributing essential perfections. Father, Son, and Spirit possess the whole undivided deity. This confession governs theological inquiry even when a particular explanation of essence, existence, attributes, or relations proves inadequate. A failed proof does not reduce the doctrine to whichever weaker proposition survives it.</w:t>
      </w:r>
    </w:p>
    <w:p>
      <w:r>
        <w:t>Natural and revealed warrants nevertheless differ. An argument from dependent existence can be assessed by a reader who does not yet accept Christian revelation. Its premises about actuality and explanation must carry its conclusion. The confession that this one God is Father, Son, and Spirit comes through revelation; no refinement of a causal argument supplies those personal names and origins. Theology can bring these truths together without pretending that they were reached by the same route.</w:t>
      </w:r>
    </w:p>
    <w:p>
      <w:r>
        <w:t>For example, identifying wisdom and power with distinct completing ingredients would conflict with the simplicity confessed here. Disputing whether every real distinction must involve such ingredients is a philosophical question. That distinction permits substantive criticism: we can require a proposed account to preserve full simplicity while asking it to justify its theory of constitution rather than borrowing the doctrine's authority for every premise.</w:t>
      </w:r>
    </w:p>
    <w:p>
      <w:pPr>
        <w:pStyle w:val="Heading2"/>
      </w:pPr>
      <w:r>
        <w:t>The strongest objection</w:t>
      </w:r>
    </w:p>
    <w:p>
      <w:r>
        <w:t>Does distinguishing doctrine from its explanation make simplicity optional?</w:t>
      </w:r>
    </w:p>
    <w:p>
      <w:r>
        <w:t>No. The distinction identifies what is being affirmed and what is being argued. A Catholic receives divine simplicity while asking whether a particular argument successfully explains it. Rejecting an inference need not reject its conclusion. Conversely, an account that divides deity into completing parts cannot gain theological legitimacy merely by calling itself an interpretation of simplicity.</w:t>
      </w:r>
    </w:p>
    <w:p>
      <w:pPr>
        <w:pStyle w:val="Heading2"/>
      </w:pPr>
      <w:r>
        <w:t>What follows</w:t>
      </w:r>
    </w:p>
    <w:p>
      <w:r>
        <w:t>Divine simplicity, real Trinitarian distinction, and free creation are received theological commitments. The explanations developed here claim the philosophical warrant their arguments actually provide.</w:t>
      </w:r>
    </w:p>
    <w:p>
      <w:pPr>
        <w:pStyle w:val="Heading2"/>
      </w:pPr>
      <w:r>
        <w:t>Sources</w:t>
      </w:r>
    </w:p>
    <w:p>
      <w:r>
        <w:t>Catechism of the Catholic Church, 200–202.</w:t>
        <w:br/>
        <w:t>https://www.vatican.va/content/catechism/en/part_one/section_two/chapter_one/article_1/paragraph_1_i_believe_in_god.index.html</w:t>
      </w:r>
    </w:p>
    <w:p>
      <w:r>
        <w:t>Catechism on the Trinity, 253–255.</w:t>
        <w:br/>
        <w:t>https://www.vatican.va/content/catechism/en/part_one/section_two/chapter_one/article_1/paragraph_2_the_father.html</w:t>
      </w:r>
    </w:p>
    <w:p>
      <w:r>
        <w:t>John Paul II Fides et Ratio, 49–51.</w:t>
        <w:br/>
        <w:t>https://www.vatican.va/content/john-paul-ii/en/encyclicals/documents/hf_jp-ii_enc_14091998_fides-et-ratio.html</w:t>
      </w:r>
    </w:p>
    <w:p>
      <w:pPr>
        <w:pStyle w:val="Heading2"/>
      </w:pPr>
      <w:r>
        <w:t>Connections</w:t>
      </w:r>
    </w:p>
    <w:p>
      <w:r>
        <w:t>Revelation and the philosophical inquiry. Philosophical intelligibility and the reception of revelation require distinct warrants.</w:t>
        <w:br/>
        <w:t>https://participation-6o4.pages.dev/manifestation-and-revelation/</w:t>
      </w:r>
    </w:p>
    <w:p>
      <w:r>
        <w:br w:type="page"/>
      </w:r>
    </w:p>
    <w:p>
      <w:pPr>
        <w:pStyle w:val="Heading1"/>
      </w:pPr>
      <w:r>
        <w:t>02. How can divine simplicity be reconciled with Scripture’s descriptions of God grieving, becoming angry, relenting, and answering prayer?</w:t>
      </w:r>
    </w:p>
    <w:p>
      <w:r>
        <w:t>Biblical speech reveals God's living goodness through real covenant history, without making creatures the source of his knowledge, love, or perfection.</w:t>
      </w:r>
    </w:p>
    <w:p>
      <w:pPr>
        <w:pStyle w:val="Heading2"/>
      </w:pPr>
      <w:r>
        <w:t>The short answer</w:t>
      </w:r>
    </w:p>
    <w:p>
      <w:r>
        <w:t>Scripture presents God as faithful, holy, merciful, and actively concerned with creatures. Its descriptions of anger, grief, and relenting disclose that goodness within changing human circumstances. They need not imply that God discovers an unforeseen fact, loses self-command, or corrects a defective intention. The reconciliation requires careful reading of each passage, truthful analogy, and real creaturely change. Prayer can genuinely obtain a gift within providence. Christ's suffering makes a further claim: the divine Son truly suffers through the human nature he has assumed.</w:t>
      </w:r>
    </w:p>
    <w:p>
      <w:pPr>
        <w:pStyle w:val="Heading2"/>
      </w:pPr>
      <w:r>
        <w:t>Read the passages in their own settings</w:t>
      </w:r>
    </w:p>
    <w:p>
      <w:r>
        <w:t>A lament, a prophetic warning, and a narrative of covenant betrayal make different assertions through different forms of speech. Dei Verbum 12 therefore asks interpreters to consider literary forms, historical circumstances, the unity of Scripture, and the Church's living Tradition. Calling a passage figurative cannot replace that work. We must ask what its language positively reveals and what response it seeks from its hearers.</w:t>
      </w:r>
    </w:p>
    <w:p>
      <w:r>
        <w:t>Genesis 6:5–13 connects divine grief with pervasive wickedness and violence. The passage makes human corruption matter to the Creator. It does not present a technical account of how divine knowledge relates to time. Reading its sorrow-language analogically must preserve its moral seriousness: evil contradicts the good God wills for his creatures.</w:t>
      </w:r>
    </w:p>
    <w:p>
      <w:pPr>
        <w:pStyle w:val="Quote"/>
      </w:pPr>
      <w:r>
        <w:t>“It repenteth me that I have made Saul king: for he hath forsaken me, and hath not executed my commandments.”</w:t>
      </w:r>
    </w:p>
    <w:p>
      <w:r>
        <w:t>Sacred Scripture, First Book of Kings (1 Samuel), 15:11. Douay-Rheims (Challoner revision)</w:t>
      </w:r>
    </w:p>
    <w:p>
      <w:r>
        <w:t>https://www.drbo.org/chapter/09015.htm</w:t>
      </w:r>
    </w:p>
    <w:p>
      <w:r>
        <w:t>The statement concerns Saul's disobedience; verse 29 in the same narrative denies humanlike repentance of God and affirms the announced judgment's firmness.</w:t>
      </w:r>
    </w:p>
    <w:p>
      <w:pPr>
        <w:pStyle w:val="Heading2"/>
      </w:pPr>
      <w:r>
        <w:t>Relenting and covenant fidelity</w:t>
      </w:r>
    </w:p>
    <w:p>
      <w:r>
        <w:t>First Samuel 15 brings the apparent tension into one narrative. God regrets making Saul king in verse 11, while verse 29 denies that God repents as a human being does. The latter concerns the firmness of the announced judgment on Saul; it is not a dictionary cancelling every other use of repentance. Together the passages require attention to different respects: Saul's disobedience occasions a real reversal of his royal standing, while God's judgment is neither deception nor vacillation.</w:t>
      </w:r>
    </w:p>
    <w:p>
      <w:r>
        <w:t>Jeremiah 18:7–10 explicitly supplies a conditional pattern. A warning of destruction addresses people capable of repentance: “If that nation against which I have spoken, shall repent of their evil, I also will repent of the evil that I have thought to do to them.” The threatened evil here is calamity, not divine wrongdoing. When repentance changes the outcome, the warning has served its purpose. Faithfulness to such an intention includes responding differently to changed conduct. This does not make every biblical promise conditional; its terms and context govern the reading.</w:t>
      </w:r>
    </w:p>
    <w:p>
      <w:pPr>
        <w:pStyle w:val="Quote"/>
      </w:pPr>
      <w:r>
        <w:t>“But the triumpher in Israel will not spare, and will not be moved to repentance: for he is not a man that he should repent.”</w:t>
      </w:r>
    </w:p>
    <w:p>
      <w:r>
        <w:t>Sacred Scripture, First Book of Kings (1 Samuel), 15:29. Douay-Rheims (Challoner revision)</w:t>
      </w:r>
    </w:p>
    <w:p>
      <w:r>
        <w:t>https://www.drbo.org/chapter/09015.htm</w:t>
      </w:r>
    </w:p>
    <w:p>
      <w:r>
        <w:t>Samuel declares the firmness of God's rejection of Saul as king; the wording must be interpreted alongside the chapter's own uses of divine repentance in verses 11 and 35.</w:t>
      </w:r>
    </w:p>
    <w:p>
      <w:pPr>
        <w:pStyle w:val="Quote"/>
      </w:pPr>
      <w:r>
        <w:t>“If that nation against which I have spoken, shall repent of their evil, I also will repent of the evil that I have thought to do to them.”</w:t>
      </w:r>
    </w:p>
    <w:p>
      <w:r>
        <w:t>Sacred Scripture, Prophecy of Jeremias (Jeremiah), 18:8. Douay-Rheims (Challoner revision)</w:t>
      </w:r>
    </w:p>
    <w:p>
      <w:r>
        <w:t>https://www.drbo.org/chapter/28018.htm</w:t>
      </w:r>
    </w:p>
    <w:p>
      <w:r>
        <w:t>The potter passage describes conditional warnings and promises in verses 7–10 and calls Judah to conversion in verse 11; the evil threatened by God means calamity rather than moral wrongdoing.</w:t>
      </w:r>
    </w:p>
    <w:p>
      <w:pPr>
        <w:pStyle w:val="Heading2"/>
      </w:pPr>
      <w:r>
        <w:t>Anger and grief disclose genuine goodness</w:t>
      </w:r>
    </w:p>
    <w:p>
      <w:r>
        <w:t>Human anger commonly involves bodily agitation, wounded pride, or impaired judgment. Attributed to God, anger can truthfully signify holy opposition to evil and a judgment that takes victims seriously, without importing those creaturely defects. Its positive content differs from mercy: God judges wrongdoing and gives undeserved help. Analogy preserves those differences rather than reducing every divine name to an unspecified causal effect.</w:t>
      </w:r>
    </w:p>
    <w:p>
      <w:r>
        <w:t>Likewise, grief-language expresses that the destruction of a beloved creature's good is opposed to God's loving purpose. Such concern is real in God's knowledge, love, and action; it need not be acquired through an involuntary emotional wound. An unchanged indifference would misrepresent the claim. The Catechism's account of divine naming holds together our limited expressions and their real reference to God himself. CCC 39–43.</w:t>
      </w:r>
    </w:p>
    <w:p>
      <w:pPr>
        <w:pStyle w:val="Heading2"/>
      </w:pPr>
      <w:r>
        <w:t>Perfect knowledge and real historical action</w:t>
      </w:r>
    </w:p>
    <w:p>
      <w:r>
        <w:t>The classical reconciliation distinguishes change in God's intrinsic perfection from changes God knowingly wills in history. A sinner becomes repentant; punishment is averted; a covenant relationship is restored. These are real differences involving God's creatures and actions toward them. They do not by themselves establish a transition in God from ignorance to knowledge or from an imperfect to a corrected purpose.</w:t>
      </w:r>
    </w:p>
    <w:p>
      <w:r>
        <w:t>James 1:17 places divine constancy in the context of God's generosity and freedom from tempting anyone to evil. Constancy secures goodness. It does not imply that every person receives the same effect regardless of conduct. CCC 212 likewise connects God's unchangeableness with faithfulness to his promises.</w:t>
      </w:r>
    </w:p>
    <w:p>
      <w:pPr>
        <w:pStyle w:val="Heading2"/>
      </w:pPr>
      <w:r>
        <w:t>The Son truly suffers in his humanity</w:t>
      </w:r>
    </w:p>
    <w:p>
      <w:r>
        <w:t>Christ's tears, fear, and agony require a further distinction. They are genuinely human experiences of the eternal Son, who assumes a complete human nature. The one who suffers is a divine Person; the nature through which he suffers is human. His anguish is not merely a metaphor for divine concern. Nor does its reality make suffering a condition acquired by the divine nature. CCC 468–470.</w:t>
      </w:r>
    </w:p>
    <w:p>
      <w:r>
        <w:t>Christ also possesses a human will as well as the divine will he shares with Father and Spirit. His prayer and costly obedience are real human acts. They neither divide God into conflicting divine wills nor replace human willing with a divine performance. The two natures and two natural wills preserve both his embodied solidarity and the undivided divine life. CCC 475.</w:t>
      </w:r>
    </w:p>
    <w:p>
      <w:pPr>
        <w:pStyle w:val="Heading2"/>
      </w:pPr>
      <w:r>
        <w:t>Prayer can genuinely obtain a gift</w:t>
      </w:r>
    </w:p>
    <w:p>
      <w:r>
        <w:t>In Exodus 32:11–14 Moses intercedes by appealing to God's name and covenant promises. The narrative gives his petition a real place in Israel's deliverance. A classical account understands prayer as a freely exercised means God includes within providence: a gift is given through this asking. Foreknowing and willing a petition does not make its created exercise causally idle, just as providence need not make the work of a physician idle.</w:t>
      </w:r>
    </w:p>
    <w:p>
      <w:r>
        <w:t>Prayer can therefore affect what happens without supplying God with missing information or coercing a reluctant giver. Its efficacy depends on God's free generosity, not a technique guaranteeing the requested outcome. CCC 2738 describes Christian prayer as cooperation with providence. This account gives petition intelligible work to do; it does not explain every refusal, establish a complete theory of free agency, or remove the difficulty of prolonged divine silence.</w:t>
      </w:r>
    </w:p>
    <w:p>
      <w:pPr>
        <w:pStyle w:val="Heading2"/>
      </w:pPr>
      <w:r>
        <w:t>The strongest objection</w:t>
      </w:r>
    </w:p>
    <w:p>
      <w:r>
        <w:t>Does analogy let metaphysics silence whatever Scripture says about God's living response?</w:t>
      </w:r>
    </w:p>
    <w:p>
      <w:r>
        <w:t>It could, if an interpreter removed grief, anger, and relenting without preserving their definite claims about goodness, judgment, covenant, and deliverance. The proposed reading instead answers to the passages' own contrasts and conditions, and to the wider scriptural witness. Its indispensable bridge is that a real response in history need not be an acquired divine perfection. That bridge requires defense; simplicity alone does not supply a complete exegesis. Alternative readings deserve passage-by-passage comparison rather than dismissal.</w:t>
      </w:r>
    </w:p>
    <w:p>
      <w:pPr>
        <w:pStyle w:val="Heading2"/>
      </w:pPr>
      <w:r>
        <w:t>What follows</w:t>
      </w:r>
    </w:p>
    <w:p>
      <w:r>
        <w:t>This is a classical Catholic reconciliation of scriptural revelation and divine immutability, with particular interpretations argued from context.</w:t>
      </w:r>
    </w:p>
    <w:p>
      <w:r>
        <w:t>It establishes neither that every difficult passage has one obvious interpretation nor that philosophical distinctions answer every question about prayer, suffering, or God's hiddenness.</w:t>
      </w:r>
    </w:p>
    <w:p>
      <w:pPr>
        <w:pStyle w:val="Heading2"/>
      </w:pPr>
      <w:r>
        <w:t>Sources</w:t>
      </w:r>
    </w:p>
    <w:p>
      <w:r>
        <w:t>Genesis 6:5–13, Douay-Rheims</w:t>
        <w:br/>
        <w:t>https://www.drbo.org/chapter/01006.htm</w:t>
      </w:r>
    </w:p>
    <w:p>
      <w:r>
        <w:t>1 Samuel 15:11, 29, Douay-Rheims (1 Kings)</w:t>
        <w:br/>
        <w:t>https://www.drbo.org/chapter/09015.htm</w:t>
      </w:r>
    </w:p>
    <w:p>
      <w:r>
        <w:t>Jeremiah 18:7–10, Douay-Rheims</w:t>
        <w:br/>
        <w:t>https://www.drbo.org/chapter/28018.htm</w:t>
      </w:r>
    </w:p>
    <w:p>
      <w:r>
        <w:t>Exodus 32:11–14, Douay-Rheims</w:t>
        <w:br/>
        <w:t>https://www.drbo.org/chapter/02032.htm</w:t>
      </w:r>
    </w:p>
    <w:p>
      <w:r>
        <w:t>James 1:13–18, Douay-Rheims</w:t>
        <w:br/>
        <w:t>https://www.drbo.org/chapter/66001.htm</w:t>
      </w:r>
    </w:p>
    <w:p>
      <w:r>
        <w:t>Vatican II, Dei Verbum 12–13</w:t>
        <w:br/>
        <w:t>https://www.vatican.va/archive/hist_councils/ii_vatican_council/documents/vat-ii_const_19651118_dei-verbum_en.html</w:t>
      </w:r>
    </w:p>
    <w:p>
      <w:r>
        <w:t>Catechism of the Catholic Church, 39–43: divine naming</w:t>
        <w:br/>
        <w:t>https://www.vatican.va/content/catechism/en/part_one/section_one/chapter_one/iv_how_can_we_speak_about_god.index.html</w:t>
      </w:r>
    </w:p>
    <w:p>
      <w:r>
        <w:t>Catechism of the Catholic Church, 212: divine faithfulness and constancy</w:t>
        <w:br/>
        <w:t>https://www.vatican.va/content/catechism/en/part_one/section_two/chapter_one/article_1/paragraph_1_i_believe_in_god.index.html</w:t>
      </w:r>
    </w:p>
    <w:p>
      <w:r>
        <w:t>Catechism of the Catholic Church, 468–475: Christ's humanity and human will</w:t>
        <w:br/>
        <w:t>https://www.vatican.va/content/catechism/en/part_one/section_two/chapter_two/artcile_3.index.html</w:t>
      </w:r>
    </w:p>
    <w:p>
      <w:r>
        <w:t>Catechism of the Catholic Church, 2738–2741: prayer and providence</w:t>
        <w:br/>
        <w:t>https://www.vatican.va/content/catechism/en/part_four/section_one/chapter_three/article_2/iii_filial_trust.index.html</w:t>
      </w:r>
    </w:p>
    <w:p>
      <w:pPr>
        <w:pStyle w:val="Heading2"/>
      </w:pPr>
      <w:r>
        <w:t>Connections</w:t>
      </w:r>
    </w:p>
    <w:p>
      <w:r>
        <w:t>Revelation and interpretation. Scripture’s human forms of expression require responsible interpretation.</w:t>
        <w:br/>
        <w:t>https://participation-6o4.pages.dev/manifestation-and-revelation/</w:t>
      </w:r>
    </w:p>
    <w:p>
      <w:r>
        <w:t>Miracles, faith, and evidence. Signs can support credibility while faith rests on God’s authority.</w:t>
        <w:br/>
        <w:t>https://robertdryer.pages.dev/miracles/questions/#question-26</w:t>
      </w:r>
    </w:p>
    <w:p>
      <w:r>
        <w:br w:type="page"/>
      </w:r>
    </w:p>
    <w:p>
      <w:pPr>
        <w:pStyle w:val="Heading1"/>
      </w:pPr>
      <w:r>
        <w:t>03. Why affirm one universal underived source rather than a brute order or several ultimate sources?</w:t>
      </w:r>
    </w:p>
    <w:p>
      <w:r>
        <w:t>The ascent from received actuality to one source requires distinct arguments about dependence, scope, and uniqueness.</w:t>
      </w:r>
    </w:p>
    <w:p>
      <w:pPr>
        <w:pStyle w:val="Heading2"/>
      </w:pPr>
      <w:r>
        <w:t>The short answer</w:t>
      </w:r>
    </w:p>
    <w:p>
      <w:r>
        <w:t>The argument begins with actual realities whose existence or activity depends upon conditions they do not supply themselves. It asks whether an entirely derivative order can provide a complete explanation of the actuality it transmits. If explanatory completion is required, an underived ground follows. Reaching one universal source then requires two further claims: every received existential actuality belongs within the inquiry, and wholly unreceived existence cannot be multiplied through a further differentiating principle. Each transition has a substantive philosophical burden.</w:t>
      </w:r>
    </w:p>
    <w:p>
      <w:pPr>
        <w:pStyle w:val="Heading2"/>
      </w:pPr>
      <w:r>
        <w:t>Why received actuality raises the question</w:t>
      </w:r>
    </w:p>
    <w:p>
      <w:r>
        <w:t>Something can be actual without explaining its own actuality. Living activity depends upon powers and conditions; a composite depends upon its organization. The first task is to identify the dependence. Productive causation, sustaining support, and constitution answer different questions, even where they concern the same reality.</w:t>
      </w:r>
    </w:p>
    <w:p>
      <w:r>
        <w:t>Our governing principle is that what is wholly derivative in a particular respect cannot completely explain its possession of actuality in that respect. Extending a chain of dependent conditions can describe how actuality is conveyed while leaving its ultimate possession unexplained. This concerns explanatory dependence; a beginningless temporal sequence would still raise it.</w:t>
      </w:r>
    </w:p>
    <w:p>
      <w:pPr>
        <w:pStyle w:val="Heading2"/>
      </w:pPr>
      <w:r>
        <w:t>Why the scope has to widen</w:t>
      </w:r>
    </w:p>
    <w:p>
      <w:r>
        <w:t>A local stopping point can remain dependent. A battery may explain a circuit's operation while requiring an explanation of its own. Universal sourcehood concerns a broader field: anything receiving the actuality by which it exists remains within the question, whatever its importance in a local account.</w:t>
      </w:r>
    </w:p>
    <w:p>
      <w:r>
        <w:t>On the explanatory principle just stated, the comprehensive order of received existence calls for actuality that is not itself received. This claim does not yet identify intellect, goodness, creative intention, or the Trinity. It establishes the proposed respect of ultimacy. Positive character and the relation to particular effects remain further questions.</w:t>
      </w:r>
    </w:p>
    <w:p>
      <w:pPr>
        <w:pStyle w:val="Heading2"/>
      </w:pPr>
      <w:r>
        <w:t>Why uniqueness is another argument</w:t>
      </w:r>
    </w:p>
    <w:p>
      <w:r>
        <w:t>Several independent explanatory chains do not become one source merely because each has a terminus. The uniqueness argument asks what could distinguish wholly unreceived existential actuality from another instance of the same. Ordinary multiplication involves recipients, differing natures, material conditions, or a differentiating order. Each seems to reintroduce limitation or explanatory structure.</w:t>
      </w:r>
    </w:p>
    <w:p>
      <w:r>
        <w:t>The proposal is that unrestricted subsistent existence cannot be multiplied by any such principle while remaining wholly unreceived. A defender of primitive ultimate plurality disputes that demand for an explanatory basis of differentiation. The disagreement is real. Our argument has force only insofar as its account of individuation and existential reception succeeds.</w:t>
      </w:r>
    </w:p>
    <w:p>
      <w:pPr>
        <w:pStyle w:val="Quote"/>
      </w:pPr>
      <w:r>
        <w:t>“Therefore it must be that all things which are diversified by the diverse participation of being, so as to be more or less perfect, are caused by one First Being, Who possesses being most perfectly.”</w:t>
      </w:r>
    </w:p>
    <w:p>
      <w:r>
        <w:t>Thomas Aquinas, Summa theologiae, I, q. 44, a. 1, I answer that. Fathers of the English Dominican Province, Second and Revised Edition (1920), as presented by New Advent.</w:t>
      </w:r>
    </w:p>
    <w:p>
      <w:r>
        <w:t>https://www.newadvent.org/summa/1044.htm#article1</w:t>
      </w:r>
    </w:p>
    <w:p>
      <w:r>
        <w:t>Aquinas argues from participation to a universal source after invoking his earlier arguments for subsistent being and its uniqueness. The passage should not be presented as an inference from one observed change directly to every divine attribute.</w:t>
      </w:r>
    </w:p>
    <w:p>
      <w:pPr>
        <w:pStyle w:val="Heading2"/>
      </w:pPr>
      <w:r>
        <w:t>The bridges from a local cause to universal sourcehood</w:t>
      </w:r>
    </w:p>
    <w:p>
      <w:r>
        <w:t>An underived cause of this process need not yet be the source of every existing thing. A proposed terminus could possess a restricted nature and powers sufficient for one domain. To widen the conclusion, the argument must concern existence itself: why this restricted nature is concretely actual, rather than merely what follows once it exists. Its existential actuality must be shown to be received, not declared received because it is finite.</w:t>
      </w:r>
    </w:p>
    <w:p>
      <w:r>
        <w:t>The classical route adds a theory of limitation: existence restricted to a determinate nature is actuality possessed according to a recipient's measure; actuality that is wholly unreceived is not one more restricted instance. Together with explanatory completion and existential causal adequacy, this permits ascent beyond every restricted source. A cause whose own existence remains received cannot be the final explanation of the existential actuality it communicates. The reasoning covers all such recipients because its explanatory respect is existence, rather than membership in one physical system.</w:t>
      </w:r>
    </w:p>
    <w:p>
      <w:r>
        <w:t>Uniqueness then depends on the same theory. Two unrestricted existential actualities would require a real basis of difference; introducing distinct recipients or limiting natures would abandon their unrestrictedness. A rival instead posits several primitive restricted sources whose existence needs no further account. That rival rejects the limitation-and-reception bridge. The dispute therefore turns on a substantive metaphysics of actuality and individuation, not on defining every ultimate cause as universal.</w:t>
      </w:r>
    </w:p>
    <w:p>
      <w:pPr>
        <w:pStyle w:val="Heading2"/>
      </w:pPr>
      <w:r>
        <w:t>The strongest objection</w:t>
      </w:r>
    </w:p>
    <w:p>
      <w:r>
        <w:t>Why not accept the whole dependent order as a brute fact?</w:t>
      </w:r>
    </w:p>
    <w:p>
      <w:r>
        <w:t>That position directly rejects the demand for explanatory completion. The reason to resist it is that every member's actuality has already been characterized through dependence, while the proposed total explanation supplies no underived possession. Whether that demand is warranted is the central dispute. An infinite order is not defeated simply by being infinite, and naming the totality does not itself explain its actuality.</w:t>
      </w:r>
    </w:p>
    <w:p>
      <w:pPr>
        <w:pStyle w:val="Heading2"/>
      </w:pPr>
      <w:r>
        <w:t>What follows</w:t>
      </w:r>
    </w:p>
    <w:p>
      <w:r>
        <w:t>The source argument is conditional upon explanatory completion, comprehensive scope, and a defended account of individuation. These premises locate the disagreement with brute-order and plural-source accounts.</w:t>
      </w:r>
    </w:p>
    <w:p>
      <w:pPr>
        <w:pStyle w:val="Heading2"/>
      </w:pPr>
      <w:r>
        <w:t>Sources</w:t>
      </w:r>
    </w:p>
    <w:p>
      <w:r>
        <w:t>Thomas Aquinas on causal ascent, Summa theologiae I q.2 a.3 especially the first and second ways.</w:t>
        <w:br/>
        <w:t>https://www.newadvent.org/summa/1002.htm</w:t>
      </w:r>
    </w:p>
    <w:p>
      <w:r>
        <w:t>Thomas Aquinas on divine unity, Summa theologiae I q.11 aa.3–4.</w:t>
        <w:br/>
        <w:t>https://www.newadvent.org/summa/1011.htm</w:t>
      </w:r>
    </w:p>
    <w:p>
      <w:pPr>
        <w:pStyle w:val="Heading2"/>
      </w:pPr>
      <w:r>
        <w:t>Connections</w:t>
      </w:r>
    </w:p>
    <w:p>
      <w:r>
        <w:t>Participation and sourcehood. The source argument begins from received actuality.</w:t>
        <w:br/>
        <w:t>https://participation-6o4.pages.dev/</w:t>
      </w:r>
    </w:p>
    <w:p>
      <w:r>
        <w:br w:type="page"/>
      </w:r>
    </w:p>
    <w:p>
      <w:pPr>
        <w:pStyle w:val="Heading1"/>
      </w:pPr>
      <w:r>
        <w:t>04. What does simplicity exclude, and how do its six accomplishments establish that exclusion?</w:t>
      </w:r>
    </w:p>
    <w:p>
      <w:r>
        <w:t>Six related inquiries examine whether anything more basic makes the divine source actual, one, existent, determinate, or perfect.</w:t>
      </w:r>
    </w:p>
    <w:p>
      <w:pPr>
        <w:pStyle w:val="Heading2"/>
      </w:pPr>
      <w:r>
        <w:t>The short answer</w:t>
      </w:r>
    </w:p>
    <w:p>
      <w:r>
        <w:t>Simplicity excludes constitutive reception incompatible with absolute divine sourcehood. Its six accomplishments examine received actuality, received unity, dependence upon constituents, determination by a prior common measure, received existence, and essential perfections that complete a subject. They converge upon one claim: nothing more basic makes God actual, one, existent, determinate, or perfect. Their force comes from the arguments connecting each proposed dependence to the loss of absolute sourcehood. The six names organize those arguments rather than establish their conclusions by definition.</w:t>
      </w:r>
    </w:p>
    <w:p>
      <w:pPr>
        <w:pStyle w:val="Heading2"/>
      </w:pPr>
      <w:r>
        <w:t>Actuality and unity</w:t>
      </w:r>
    </w:p>
    <w:p>
      <w:r>
        <w:t>Pure actuality asks whether the source requires an actualizer to possess its actuality. If that perfection is received, the explanation has not reached the ultimate in that respect. Pure actuality therefore concerns freedom from receptive actualization. Its positive relation to productive power requires further attention.</w:t>
      </w:r>
    </w:p>
    <w:p>
      <w:r>
        <w:t>Non-derivative unity asks what makes the source one. A whole unified through prior factors or a coordinating principle depends upon what supplies that unity. The divine source cannot be ultimate through a unity it receives from something more basic. This excludes assembled deity while leaving the real personal distinctions of the Trinity intact.</w:t>
      </w:r>
    </w:p>
    <w:p>
      <w:pPr>
        <w:pStyle w:val="Heading2"/>
      </w:pPr>
      <w:r>
        <w:t>Constitution and common measure</w:t>
      </w:r>
    </w:p>
    <w:p>
      <w:r>
        <w:t>Anti-composition concerns constituents whose combination explains or conditions the whole. The argument identifies these parts and shows how the source depends upon them. Calling every difference a part would beg the question. A distinction's reality, constitutive role, and explanatory priority are claims that can come apart.</w:t>
      </w:r>
    </w:p>
    <w:p>
      <w:r>
        <w:t>No genus or common measure asks whether a wider kind or principle constitutes and delimits deity. God cannot receive divine determination from a framework more ultimate than God. A shared concept is not automatically such a framework. Logical predication and mathematical representation do not become superior realities merely because they can describe something truly.</w:t>
      </w:r>
    </w:p>
    <w:p>
      <w:pPr>
        <w:pStyle w:val="Heading2"/>
      </w:pPr>
      <w:r>
        <w:t>Existence and essential perfection</w:t>
      </w:r>
    </w:p>
    <w:p>
      <w:r>
        <w:t>Essence–existence identity addresses a subject that receives existence through a distinct actualizing principle. Such a recipient would not explain its own existential actuality. The classical conclusion is that God's essence is subsistent existence. Establishing that identity requires the account of reception and actuality; merely denying an external cause leaves the argument incomplete.</w:t>
      </w:r>
    </w:p>
    <w:p>
      <w:r>
        <w:t>Attribute simplicity asks whether wisdom, goodness, and power function as distinct perfecting principles that complete God. Their intelligible contents remain different, while their divine realization is undivided. Simplicity excludes acquired or assembled essential perfection. It does not make the names synonymous, erase personal origin, or supply positive attributes without their own warrant.</w:t>
      </w:r>
    </w:p>
    <w:p>
      <w:pPr>
        <w:pStyle w:val="Heading2"/>
      </w:pPr>
      <w:r>
        <w:t>Why actuality and unity require different arguments</w:t>
      </w:r>
    </w:p>
    <w:p>
      <w:r>
        <w:t>The argument about actuality begins with a specified reception: a subject possesses some actuality because another principle actualizes it. If that received actuality is what makes the subject capable of being the ultimate source, the proposed terminus still borrows what explains its sourcehood. The explanatory demand that brought us to a source therefore remains unsatisfied. Applied comprehensively, this excludes a divine actuality constituted through receptive actualization. It does not establish every claim associated with pure act merely from the absence of an external cause; the question concerns intrinsic actualizers as well as external producers.</w:t>
      </w:r>
    </w:p>
    <w:p>
      <w:r>
        <w:t>Unity asks a different question. Several independently specified factors do not, merely by existing, explain why they are one operative reality. If an arrangement, connecting relation, or coordinating power supplies that unity, the whole depends upon it precisely as one. An absolute source cannot owe its identity as one source to such a prior unifier. The conclusion is underived unity. A rival may instead posit a fundamentally unified whole whose features depend upon it. That rival has rejected the account of unity being criticized; it has not contradicted itself merely by admitting differentiation.</w:t>
      </w:r>
    </w:p>
    <w:p>
      <w:pPr>
        <w:pStyle w:val="Heading2"/>
      </w:pPr>
      <w:r>
        <w:t>When constituents and measures explain what a thing is</w:t>
      </w:r>
    </w:p>
    <w:p>
      <w:r>
        <w:t>Constitution concerns what makes a whole the reality it is. Where constituents supply essential actuality to a whole, the whole cannot be actual in that respect apart from their contribution. This dependence can remain even if nobody assembled the whole and even if the constituents necessarily coexist. Necessity does not reverse explanatory priority. The argument against composition therefore excludes structures in which God is actual through more basic contributions. It reaches further only with the additional premise that every genuine intrinsic composition involves such constitutive dependence. A whole-priority theory directly contests that premise.</w:t>
      </w:r>
    </w:p>
    <w:p>
      <w:r>
        <w:t>The common-measure argument concerns specification rather than assembly. If a wider nature supplies what deity is, and an additional differentiating principle makes this instance divine in its particular way, deity is explained through a framework it does not originate. This conflicts with unrestricted sourcehood in determination. But two things falling under our concept of actuality does not establish a shared constituent nature above them. The route excludes an ontologically prior measure, not truthful common predication. Otherwise the argument would confuse the order of our descriptions with the order of reality.</w:t>
      </w:r>
    </w:p>
    <w:p>
      <w:pPr>
        <w:pStyle w:val="Quote"/>
      </w:pPr>
      <w:r>
        <w:t>“Secondly, because every composite is posterior to its component parts, and is dependent on them; but God is the first being, as shown above (I:2:3).”</w:t>
      </w:r>
    </w:p>
    <w:p>
      <w:r>
        <w:t>Thomas Aquinas, Summa theologiae, I, q. 3, a. 7, I answer that. Fathers of the English Dominican Province, Second and Revised Edition (1920), as presented by New Advent.</w:t>
      </w:r>
    </w:p>
    <w:p>
      <w:r>
        <w:t>https://www.newadvent.org/summa/1003.htm#article7</w:t>
      </w:r>
    </w:p>
    <w:p>
      <w:r>
        <w:t>This is one of several arguments for simplicity in this article. Its force depends on the stated priority and dependence of components and on the prior first-being argument; it is not a definition making every conceivable distinction a dependent part.</w:t>
      </w:r>
    </w:p>
    <w:p>
      <w:pPr>
        <w:pStyle w:val="Heading2"/>
      </w:pPr>
      <w:r>
        <w:t>Why intrinsic composition is a way of depending</w:t>
      </w:r>
    </w:p>
    <w:p>
      <w:r>
        <w:t>There is a positive reason to connect composition with dependence. Consider an organized living body. Its constituents are identifiable through their intrinsic activities and organization; they are not inferred merely from our having several descriptions. The complete body's actuality includes contributions that no constituent supplies alone. Its being this living whole therefore obtains through an internally articulated realization. We can recognize the constituents and their work before asking whether such realization is compatible with absolute sourcehood.</w:t>
      </w:r>
    </w:p>
    <w:p>
      <w:r>
        <w:t>The general argument concerns that work. Where numerically distinct intrinsic realities jointly constitute one complete reality, the whole's actual being includes their contributions and their unity. Calling the whole uncaused does not eliminate either condition. Its complete actuality is not supplied by any contributor alone; the contributors are actual together in an order that constitutes this whole. This is constitutive dependence, even where no external agent assembles anything. The whole is actual through a structure of intrinsic contributions rather than being the undivided actuality that realizes every essential perfection.</w:t>
      </w:r>
    </w:p>
    <w:p>
      <w:r>
        <w:t>The underlying principle is that a real constitutive explanation cannot disappear when its subject is called ultimate. If distinct principles genuinely account for the subject's intrinsic actuality, that actuality is conditioned by their contribution. The source sought by the argument must explain such conditioned actuality without reproducing it within its own essential being. Otherwise the explanatory ascent has stopped at another instance of the condition it set out to explain.</w:t>
      </w:r>
    </w:p>
    <w:p>
      <w:pPr>
        <w:pStyle w:val="Heading2"/>
      </w:pPr>
      <w:r>
        <w:t>Why whole-priority and necessity do not settle the question</w:t>
      </w:r>
    </w:p>
    <w:p>
      <w:r>
        <w:t>A whole can be prior to its parts in one respect while depending on their contribution in another. An organ has its functional identity through the living organism, yet the organism lives through its organs' coordinated activities. Whole-priority explains why these are organs of this organism. It does not by itself explain away the intrinsic realization through which the organism lives. Recognizing both directions need not produce a vicious circle, because the explanatory respects differ. But neither direction establishes an actuality free from every form of reception. This example shows that whole-priority can coexist with constitutive dependence; it does not establish that every whole-priority model contains such dependence.</w:t>
      </w:r>
    </w:p>
    <w:p>
      <w:r>
        <w:t>Aquinas's act-and-potency argument reaches this point from another side. In composition, either one principle actualizes another, or the constituents are incomplete relative to the actual whole. Their being united is an actuality not supplied by their plurality merely as plurality. A whole-priority account may locate the actualizing principle in the whole itself. It then explains the constituents as internally actualized through that whole; it has not yet shown that no receptive realization belongs intrinsically to the complete reality. Absolute pure actuality excludes intrinsic receptive principles as well as an external actualizer.</w:t>
      </w:r>
    </w:p>
    <w:p>
      <w:r>
        <w:t>Making every constituent necessary does not remove this structure. Necessity answers whether the constituent or union could fail to exist; constitution answers through what the whole is actual. An eternal, necessarily organized whole could still possess its complete actuality through distinct principles. Their inseparability blocks a story about disassembly. It does not make their contributions numerically identical or explain why their union requires no actualizing basis.</w:t>
      </w:r>
    </w:p>
    <w:p>
      <w:pPr>
        <w:pStyle w:val="Heading2"/>
      </w:pPr>
      <w:r>
        <w:t>What the existence and perfection arguments require</w:t>
      </w:r>
    </w:p>
    <w:p>
      <w:r>
        <w:t>The essence–existence route examines a real recipient–actualizer structure. If what a subject is does not include its existential actuality, and a really distinct act supplies that actuality, the subject exists through that act. A recipient of existence cannot be ultimate in existence. On the classical account that any real essence–existence distinction has this receptive structure, the ultimate source is not a recipient with existence added: its essence is its existing. A rival that treats essence and existence as primitively distinct but neither explanatory of the other challenges that account. Uncaused existence alone does not refute the rival.</w:t>
      </w:r>
    </w:p>
    <w:p>
      <w:r>
        <w:t>The attribute route begins only after a positive perfection has been warranted. If wisdom perfects a subject through a really distinct actualizing principle, that subject owes its wisdom to the principle's contribution. Underived wisdom cannot belong in that way. The proposed simple realization is one concrete actuality that is genuinely understanding, effective, and good, while understanding, efficacy, and goodness answer different questions. To conclude that there is exactly one realizer, however, we must exclude necessarily coexisting distinct realizers that do not complete a more basic subject. Naming several perfections does not supply that exclusion.</w:t>
      </w:r>
    </w:p>
    <w:p>
      <w:pPr>
        <w:pStyle w:val="Quote"/>
      </w:pPr>
      <w:r>
        <w:t>“But if the Divine and unalterable nature is incapable of degeneracy, as even our foes allow, we must regard it as absolutely unlimited in its goodness: and the unlimited is the same as the infinite.”</w:t>
      </w:r>
    </w:p>
    <w:p>
      <w:r>
        <w:t>Gregory of Nyssa, Against Eunomius, Book I, section 15. William Moore and Henry Austin Wilson, Nicene and Post-Nicene Fathers, Second Series, vol. 5 (1893), as presented by New Advent.</w:t>
      </w:r>
    </w:p>
    <w:p>
      <w:r>
        <w:t>https://www.newadvent.org/fathers/290101.htm</w:t>
      </w:r>
    </w:p>
    <w:p>
      <w:r>
        <w:t>Gregory opposes Eunomius's unequal ranking of Father, Son, and Spirit: unlimited divine goodness admits no greater or lesser degree. This supplies a materially different argument about divine infinitude; it does not establish every one of the six simplicity audits or erase personal distinction.</w:t>
      </w:r>
    </w:p>
    <w:p>
      <w:pPr>
        <w:pStyle w:val="Heading2"/>
      </w:pPr>
      <w:r>
        <w:t>Real perfections need no added perfecting realities</w:t>
      </w:r>
    </w:p>
    <w:p>
      <w:r>
        <w:t>This argument supports attribute realism without making every attribute a constituent. Wisdom concerns understanding truth; power concerns efficacy; goodness concerns perfection and right willing. These contents differ objectively. Their truth need not be produced by our concepts, and their realization need not involve three additional intrinsic things. One concrete actuality can genuinely understand, act effectively, and will the good. Its being adequate to several truthful predications does not make those predications synonymous.</w:t>
      </w:r>
    </w:p>
    <w:p>
      <w:r>
        <w:t>The positive case for this unity is explanatory. If the same complete actuality supplies everything required for the warranted perfections, separate intrinsic actualizers add no needed completion. If instead distinct realities supply indispensable contributions, the constitutive-dependence argument applies. One undivided realization thus explains both the perfections' truth and their underived possession, without a further subject awaiting their contribution or a nexus joining several perfecting acts. This is an argument for the account's adequacy and unity, not a rule that explanatory redundancy proves nonexistence.</w:t>
      </w:r>
    </w:p>
    <w:p>
      <w:r>
        <w:t>The strongest rival posits primitive intrinsic differentiations that neither actualize a recipient nor combine to complete God. That proposal cannot be rejected simply because its distinctions are real. It must explain what makes them distinct realities, rather than different truths about the same reality, and why their intrinsic plurality involves no constitutive conditions. The classical account has a substantive advantage: one actual source realizes the perfections, while different positive contents explain our different predicates. The rival's primitive differentiation remains an additional metaphysical commitment.</w:t>
      </w:r>
    </w:p>
    <w:p>
      <w:pPr>
        <w:pStyle w:val="Heading2"/>
      </w:pPr>
      <w:r>
        <w:t>The strongest property and whole accounts</w:t>
      </w:r>
    </w:p>
    <w:p>
      <w:r>
        <w:t>A property theorist can say that God's wisdom is real without being a part or an ingredient. A whole-priority theorist can say that God's differentiated features are explained by the one fundamental reality. The proper reply asks what makes each attribution true. If an additional intrinsic actualizer supplies the perfection, the dependence argument applies even without parthood. If the whole itself fully realizes it, that proposal may agree with the central account. If irreducibly distinct intrinsic features remain without any supplying actuality, their exclusion needs a stronger theory of constitution. The six routes establish specific exclusions as their premises succeed; their convergence does not convert underivedness alone into a completed proof against every differentiated ultimate.</w:t>
      </w:r>
    </w:p>
    <w:p>
      <w:pPr>
        <w:pStyle w:val="Heading2"/>
      </w:pPr>
      <w:r>
        <w:t>What would divine parts explain that this account cannot?</w:t>
      </w:r>
    </w:p>
    <w:p>
      <w:r>
        <w:t>If God already grounds the alleged parts, ask what their being proper parts explains. Such items might explain differentiated effects or truths without supplying God's actuality. Their usefulness would not itself establish that they compose God. The noncomposite alternative must preserve that explanatory work rather than merely rename the parts.</w:t>
      </w:r>
    </w:p>
    <w:p>
      <w:r>
        <w:t>Compare the relevant truths about wisdom and power, modal implications, and truthmaking, causal, and intentional roles. A simpler account earns a preference where it preserves those achievements with fewer metaphysical commitments or another supported advantage. Neither account wins merely by declaring its basic reality fundamental. Without demonstrated preservation, the alternative remains a competitor rather than an established improvement. This comparison can support simplicity without proving every whole-priority model impossible.</w:t>
      </w:r>
    </w:p>
    <w:p>
      <w:pPr>
        <w:pStyle w:val="Heading2"/>
      </w:pPr>
      <w:r>
        <w:t>What the six arguments establish together</w:t>
      </w:r>
    </w:p>
    <w:p>
      <w:r>
        <w:t>The six accomplishments apply this reasoning in distinct respects. Pure actuality excludes an intrinsic recipient needing actualization. Non-derivative unity excludes coordination through which several factors become one source. Anti-composition excludes distinct contributions constituting essential divine actuality. No genus or common measure excludes a prior determinable nature whose further specification makes this instance what it is. Essence–existence identity excludes a recipient whose existential actuality is supplied through a distinct act. Attribute simplicity excludes a divine subject perfected through additional essential actualizers. The arguments overlap because actuality, existence, unity, and perfection concern the same reality under different explanatory questions.</w:t>
      </w:r>
    </w:p>
    <w:p>
      <w:r>
        <w:t>Their strongest common conclusion is that the absolute source cannot possess its essential actuality through genuine constitutive contributions, whether external or intrinsic, temporal or eternal, contingent or necessary. This is stronger than merely denying an outside maker. It gives a reason for undivided divine realization: the source does not owe what makes it actual, one, existent, determinate, or perfect to internally completing realities. The six routes organize that case; they are neither a seventh proof nor an exhaustive classification of every possible ontology.</w:t>
      </w:r>
    </w:p>
    <w:p>
      <w:r>
        <w:t>A completely general exclusion of primitive holistic differentiation still requires defending the classical claim that genuine intrinsic composition includes receptive or contributory principles. The reasons above support that claim wherever the proposed constituents actually do constitutive work. They do not turn every real distinction, including personal origin, into composition by definition. Catholic simplicity is received in theology; this philosophical account explains its force through a definite, independently assessable theory of actuality and constitution.</w:t>
      </w:r>
    </w:p>
    <w:p>
      <w:pPr>
        <w:pStyle w:val="Heading2"/>
      </w:pPr>
      <w:r>
        <w:t>The strongest objection</w:t>
      </w:r>
    </w:p>
    <w:p>
      <w:r>
        <w:t>Could an ultimate whole have differentiated features without depending on them?</w:t>
      </w:r>
    </w:p>
    <w:p>
      <w:r>
        <w:t>A theory that gives the whole explanatory priority challenges the constitution–dependence premise. The reply concerns the work those features perform. If they supply the actuality, determination, or unity by which the whole exists, dependence reappears. If they do no such work, calling them differences does not establish composition. Their status has to be settled through an account of constitution, not a verbal prohibition.</w:t>
      </w:r>
    </w:p>
    <w:p>
      <w:pPr>
        <w:pStyle w:val="Heading2"/>
      </w:pPr>
      <w:r>
        <w:t>What follows</w:t>
      </w:r>
    </w:p>
    <w:p>
      <w:r>
        <w:t>Catholic theology receives divine simplicity. The sixfold argument explains it through specific dependence claims whose premises remain open to philosophical assessment.</w:t>
      </w:r>
    </w:p>
    <w:p>
      <w:pPr>
        <w:pStyle w:val="Heading2"/>
      </w:pPr>
      <w:r>
        <w:t>Sources</w:t>
      </w:r>
    </w:p>
    <w:p>
      <w:r>
        <w:t>Thomas Aquinas on simplicity, Summa theologiae I q.3 especially aa.4–7.</w:t>
        <w:br/>
        <w:t>https://www.newadvent.org/summa/1003.htm</w:t>
      </w:r>
    </w:p>
    <w:p>
      <w:r>
        <w:t>Catechism on the one simple divine essence, 202.</w:t>
        <w:br/>
        <w:t>https://www.vatican.va/content/catechism/en/part_one/section_two/chapter_one/article_1/paragraph_1_i_believe_in_god.index.html</w:t>
      </w:r>
    </w:p>
    <w:p>
      <w:r>
        <w:t>Thomas Aquinas, Summa theologiae I, q. 3, a. 7, body, especially the second, third, and fourth arguments: dependence on constituents, unity, and act–potency.</w:t>
        <w:br/>
        <w:t>https://www.newadvent.org/summa/1003.htm#article7</w:t>
      </w:r>
    </w:p>
    <w:p>
      <w:r>
        <w:t>Thomas Aquinas, Summa theologiae I, q. 3, a. 4, body: existence as actualizing a really distinct essence.</w:t>
        <w:br/>
        <w:t>https://www.newadvent.org/summa/1003.htm#article4</w:t>
      </w:r>
    </w:p>
    <w:p>
      <w:r>
        <w:t>Thomas Aquinas, Summa theologiae I, q. 3, a. 6, body: a subject's actualization through accidents.</w:t>
        <w:br/>
        <w:t>https://www.newadvent.org/summa/1003.htm#article6</w:t>
      </w:r>
    </w:p>
    <w:p>
      <w:pPr>
        <w:pStyle w:val="Heading2"/>
      </w:pPr>
      <w:r>
        <w:t>Connections</w:t>
      </w:r>
    </w:p>
    <w:p>
      <w:r>
        <w:t>Beyond Participation. Examine the additional bridges from dependence to simplicity.</w:t>
        <w:br/>
        <w:t>https://participation-6o4.pages.dev/beyond-participation/</w:t>
      </w:r>
    </w:p>
    <w:p>
      <w:r>
        <w:br w:type="page"/>
      </w:r>
    </w:p>
    <w:p>
      <w:pPr>
        <w:pStyle w:val="Heading1"/>
      </w:pPr>
      <w:r>
        <w:t>05. Why is the simple source positive plenitude rather than an unspecified absence of parts?</w:t>
      </w:r>
    </w:p>
    <w:p>
      <w:r>
        <w:t>The positive fullness of God requires warranted perfections as well as freedom from constitutive reception.</w:t>
      </w:r>
    </w:p>
    <w:p>
      <w:pPr>
        <w:pStyle w:val="Heading2"/>
      </w:pPr>
      <w:r>
        <w:t>The short answer</w:t>
      </w:r>
    </w:p>
    <w:p>
      <w:r>
        <w:t>An absence of parts does not by itself establish life, understanding, or goodness. Positive arguments warrant these perfections of the divine source; simplicity then governs how they belong. A perfection established of an absolute source cannot be supplied by a distinct principle that completes that source. We call this perfection without reception. Unreceived plenitude names the conjunction of positive perfection and underived possession. It is the argued fullness of the source, rather than an unexplained enrichment of a merely negative description.</w:t>
      </w:r>
    </w:p>
    <w:p>
      <w:pPr>
        <w:pStyle w:val="Heading2"/>
      </w:pPr>
      <w:r>
        <w:t>Why fullness needs a positive argument</w:t>
      </w:r>
    </w:p>
    <w:p>
      <w:r>
        <w:t>A source described only as uncaused remains insufficiently characterized. It might be a primitive power with no intelligence, or a structure whose effects include minds. Understanding among those effects raises the question of its ultimate explanation. Causal vocabulary alone does not settle that question.</w:t>
      </w:r>
    </w:p>
    <w:p>
      <w:r>
        <w:t>Our positive proposal treats understanding as a perfection: the intelligible possession of truth. Learning includes receptive limitation, while understanding achieved has positive content. We further hold that a universal source possesses pure perfections intrinsically in an eminent mode. This stronger principle goes beyond the thinner claim that the source can produce their effects.</w:t>
      </w:r>
    </w:p>
    <w:p>
      <w:pPr>
        <w:pStyle w:val="Quote"/>
      </w:pPr>
      <w:r>
        <w:t>“Since therefore God is subsisting being itself, nothing of the perfection of being can be wanting to Him.”</w:t>
      </w:r>
    </w:p>
    <w:p>
      <w:r>
        <w:t>Thomas Aquinas, Summa theologiae, I, q. 4, a. 2, I answer that. Fathers of the English Dominican Province, Second and Revised Edition (1920), as presented by New Advent.</w:t>
      </w:r>
    </w:p>
    <w:p>
      <w:r>
        <w:t>https://www.newadvent.org/summa/1004.htm#article2</w:t>
      </w:r>
    </w:p>
    <w:p>
      <w:r>
        <w:t>This is the second of two arguments for divine perfection. Aquinas supplies a positive bridge from subsistent being to perfection; the article also distinguishes eminent causal possession from possessing each creaturely form in its creaturely manner.</w:t>
      </w:r>
    </w:p>
    <w:p>
      <w:pPr>
        <w:pStyle w:val="Heading2"/>
      </w:pPr>
      <w:r>
        <w:t>What the positive perfection argument must establish</w:t>
      </w:r>
    </w:p>
    <w:p>
      <w:r>
        <w:t>A pure perfection is a positive excellence whose content does not require a defect or a particular material organization. Understanding truth differs in this respect from having eyes: vision requires an organ and a bodily mode, while truth's intelligible possession need not include ignorance, inference, or embodiment in its definition. This distinction supplies a candidate for divine attribution; it does not yet establish that the candidate belongs to God.</w:t>
      </w:r>
    </w:p>
    <w:p>
      <w:r>
        <w:t>The stronger argument joins causal adequacy to a theory of limitation. Its additional premise is that pure perfections are compatible modes of actuality, whose exclusion requires a limiting principle. Received intellectual life is one restricted realization; unrestricted actuality cannot exclude its positive content through such limitation. Understanding would therefore belong intrinsically in a higher mode, without the learner's dependence. This gives content to eminence. A source with powers sufficient to produce thinkers but no intrinsic understanding challenges that additional premise; causal efficacy alone does not defeat the rival.</w:t>
      </w:r>
    </w:p>
    <w:p>
      <w:r>
        <w:t>Goodness also needs its own account. Truth perfects intellect because understanding attains its object; justice perfects rational relations because persons receive what is due. These judgments concern fulfillment under intelligible standards, not bare efficacy. To attribute goodness to the universal source, the argument must establish its relation to such perfections and exclude defective willing. Simplicity then excludes their acquisition through completing constituents. Plenitude is the resulting positive fullness, warranted through these further premises; independence alone supplies neither intelligence nor moral goodness.</w:t>
      </w:r>
    </w:p>
    <w:p>
      <w:pPr>
        <w:pStyle w:val="Heading2"/>
      </w:pPr>
      <w:r>
        <w:t>Why understanding counts as positive actuality</w:t>
      </w:r>
    </w:p>
    <w:p>
      <w:r>
        <w:t>Understanding is a positive achievement because a reality becomes present to a subject as intelligible: the thinker grasps what a claim means and why a reason supports it. A proof displayed on a screen can be correct without the screen understanding it. Conversely, a person may understand an argument while making a mistake about its conclusion. Cognitive presence therefore concerns more than producing an appropriate output. Learning, inference, and bodily representation are ways we acquire and exercise understanding; their receptive conditions need not belong to the positive content of understanding itself.</w:t>
      </w:r>
    </w:p>
    <w:p>
      <w:r>
        <w:t>Aquinas offers a substantive account of this difference in Summa theologiae I, q.14, a.1. A knower possesses another thing’s form without becoming that thing in its ordinary material existence. Understanding a triangle does not turn the thinker into a triangle. Cognitive actuality has an openness to intelligible content beyond the exclusive material realization of one form. On his account, matter’s contraction of form explains restricted reception, while immaterial possession explains cognition. This is a theory of what knowing is, supported by the distinction between intelligible content and its particular vehicles.</w:t>
      </w:r>
    </w:p>
    <w:p>
      <w:r>
        <w:t>The resulting argument has definite premises: if complete immateriality entails the actual presence of an intelligible form to itself as intelligible, and if the source is completely immaterial and actually intelligible, then the source understands itself. The first premise connects immaterial actuality with cognitive self-presence; being wholly unreceived does not establish it by itself. Aquinas develops self-knowledge on this basis in q.14, a.2. Bare self-identity or being knowable to somebody else would not suffice. The theory connecting immaterial actuality with intelligible presence does the positive work; the word unlimited cannot replace it.</w:t>
      </w:r>
    </w:p>
    <w:p>
      <w:pPr>
        <w:pStyle w:val="Heading2"/>
      </w:pPr>
      <w:r>
        <w:t>The strongest blind source and the explanatory choice</w:t>
      </w:r>
    </w:p>
    <w:p>
      <w:r>
        <w:t>The strongest rival grants one necessary, nonspatial, unified source with primitive powers sufficient for every created actuality, including conscious reasoners. It need not depend on externally imposed laws: its dispositions can belong intrinsically to what it is. Truth then consists in created judgments answering to reality, and epistemic warrant in appropriate relations between evidence, judgment, and truth. None of this requires the source itself to understand. Such a view challenges the proposed account of cognition without simply overlooking the universality of the source.</w:t>
      </w:r>
    </w:p>
    <w:p>
      <w:r>
        <w:t>Our positive preference rests on explanatory continuity. Understanding includes content grasped under norms of truth and implication. A fundamental power described only through its tendency to produce understanding supplies causal sufficiency while leaving open whether its account explains cognition’s distinctive character beyond specifying its production. We seek an account of its positive character as well as its occurrence. An intellective source offers one basis for intelligibility and its intelligible possession: reality’s rational articulation can be received by thinkers because its origin is already intelligibly actual, rather than because cognition first appears as a categorically new achievement downstream.</w:t>
      </w:r>
    </w:p>
    <w:p>
      <w:r>
        <w:t>This is a reason to prefer the stronger account when cognitive presence and rational norms are irreducible; it is an abductive reason, not a contradiction in the blind model. The conditional deduction requires the further principle that an ultimate explanation of a pure perfection possesses its positive content intrinsically, rather than only a disposition toward its production. That principle is defended by the demand for explanatory continuity, not by a ban on novelty in creatures. Once intellect is independently warranted, underivedness excludes its acquisition from a further perfecting principle. It then belongs without reception.</w:t>
      </w:r>
    </w:p>
    <w:p>
      <w:pPr>
        <w:pStyle w:val="Heading2"/>
      </w:pPr>
      <w:r>
        <w:t>Why goodness includes fulfillment and right willing</w:t>
      </w:r>
    </w:p>
    <w:p>
      <w:r>
        <w:t>Goodness begins with an appropriate fulfillment: truth perfects understanding, health perfects a living organism, and justice perfects relations between persons. These standards distinguish successful activity from activity that damages its subject or violates another’s due. A powerful act of deception can be effective and unjust. Aquinas’s distinction between merely existing and possessing the completion one ought to have, in I, q.5, a.1, reply 1, makes room for this difference. His doctrine that being is good cannot mean that every exercise of an existing power is morally right.</w:t>
      </w:r>
    </w:p>
    <w:p>
      <w:r>
        <w:t>The source’s positive goodness follows conditionally through the same account of pure perfection. If understanding and other independently justified excellences belong intrinsically at the source, the source possesses goods without needing their acquisition. As the origin of received perfections, it also grounds what creatures can genuinely attain. These claims give content to essential goodness and to desirability; they do not yet establish that every divine intention is right. Omniscience could exclude mistaken evaluation while leaving the question of knowingly defective willing untouched.</w:t>
      </w:r>
    </w:p>
    <w:p>
      <w:r>
        <w:t>For moral rectitude the further argument concerns practical reason. Another’s genuine fulfillment supplies a reason for regard; suffering chosen simply as an end supplies no corresponding good for its subject. Right willing acknowledges these reasons and their due ordering. Its excellence is therefore more than accurate information or executive success. If unrestricted rational actuality includes faultless practical responsiveness as well as understanding, the source cannot knowingly prefer cruelty as such. Complete self-possession removes motives of need, fear, or rivalry; comprehensive understanding removes ignorance. These considerations strengthen the case for right willing, while the decisive premise remains the positive perfection of practical exercise. A theory allowing an eternally informed but vicious source rejects that premise rather than refuting itself through contradiction.</w:t>
      </w:r>
    </w:p>
    <w:p>
      <w:pPr>
        <w:pStyle w:val="Heading2"/>
      </w:pPr>
      <w:r>
        <w:t>How perfection belongs without reception</w:t>
      </w:r>
    </w:p>
    <w:p>
      <w:r>
        <w:t>Once a perfection is warranted, simplicity asks how it belongs to God. If a distinct principle makes an incomplete subject intelligent or good, that subject receives completion. An absolute source cannot possess essential perfection through that dependence. The warranted perfection therefore belongs without a completing actualizer.</w:t>
      </w:r>
    </w:p>
    <w:p>
      <w:r>
        <w:t>This is the bridge from exclusion to plenitude. Its two sides remain distinguishable: why the perfection belongs, and why its possession is unreceived. Conflating them would make simplicity prove more than its argument supplies. Holding them together allows the positive divine names to retain content while denying their creaturely modes of acquisition and deficiency.</w:t>
      </w:r>
    </w:p>
    <w:p>
      <w:pPr>
        <w:pStyle w:val="Quote"/>
      </w:pPr>
      <w:r>
        <w:t>“For God is not Existent in any ordinary sense, but in a simple and undefinable manner embracing and anticipating all existence in Himself.”</w:t>
      </w:r>
    </w:p>
    <w:p>
      <w:r>
        <w:t>Pseudo-Dionysius the Areopagite, The Divine Names, Chapter V, section 4. C. E. Rolt, Dionysius the Areopagite: On the Divine Names and the Mystical Theology (London: SPCK, 1920); public-domain text at CCEL.</w:t>
      </w:r>
    </w:p>
    <w:p>
      <w:r>
        <w:t>https://ccel.org/ccel/rolt/dionysius/dionysius.iv.vi.html</w:t>
      </w:r>
    </w:p>
    <w:p>
      <w:r>
        <w:t>Dionysius combines causal precontainment with an apophatic account of the source beyond ordinary existence. His language of super-essential transcendence differs from Aquinas's subsistent-being analysis and should not be silently equated with it; the passage does not establish free selection among worlds.</w:t>
      </w:r>
    </w:p>
    <w:p>
      <w:pPr>
        <w:pStyle w:val="Heading2"/>
      </w:pPr>
      <w:r>
        <w:t>Why gift adds no missing deity</w:t>
      </w:r>
    </w:p>
    <w:p>
      <w:r>
        <w:t>Plenitude names God's fullness in himself. The All names that fullness considered as the universal source of finite actuality and perfection. Neither expression means an aggregate containing God and creatures. A creature can receive a genuine good while its existence adds no constituent to the divine nature and repairs no lack in God.</w:t>
      </w:r>
    </w:p>
    <w:p>
      <w:r>
        <w:t>Communicability also differs from actual communication. Fullness can ground the intelligibility of giving without selecting a world or making every possible good actual. Divine generosity concerns the recipient's good; it does not answer a need for divine self-completion. The distinct question of free, intelligent authorship remains essential to explaining why this gift exists.</w:t>
      </w:r>
    </w:p>
    <w:p>
      <w:pPr>
        <w:pStyle w:val="Quote"/>
      </w:pPr>
      <w:r>
        <w:t>“not to increase his glory, but to show it forth and to communicate it”</w:t>
      </w:r>
    </w:p>
    <w:p>
      <w:r>
        <w:t>Bonaventure, Commentary on the Sentences, quoted in the Catechism of the Catholic Church, In II Sent. I, 2, 2, 1, as cited in CCC 293, note 135. English wording quoted in the official Catechism of the Catholic Church, paragraph 293. Verified through this quotation and its source note; the original commentary was not independently retrieved.</w:t>
      </w:r>
    </w:p>
    <w:p>
      <w:r>
        <w:t>https://www.vatican.va/archive/ENG0015/__P19.HTM</w:t>
      </w:r>
    </w:p>
    <w:p>
      <w:r>
        <w:t>The Catechism attributes these words to Bonaventure to explain that creation manifests and communicates divine glory rather than increasing it. The same paragraph immediately quotes Vatican I on creation with absolute freedom of counsel. Communicability therefore supplies no inference here to necessary emanation or to a world needed for divine perfection.</w:t>
      </w:r>
    </w:p>
    <w:p>
      <w:pPr>
        <w:pStyle w:val="Heading2"/>
      </w:pPr>
      <w:r>
        <w:t>The strongest objection</w:t>
      </w:r>
    </w:p>
    <w:p>
      <w:r>
        <w:t>Why could a noncognitive source not produce intelligent creatures?</w:t>
      </w:r>
    </w:p>
    <w:p>
      <w:r>
        <w:t>A source with primitive powers sufficient for cognitive effects remains a rival to the stronger perfection argument. Our claim is that ultimate adequacy includes genuine possession of the pure perfection's positive content. If that principle fails, sourcehood may remain established while divine intellect does not follow by this route. Calling unknown productive power eminence would leave the substantive disagreement unresolved.</w:t>
      </w:r>
    </w:p>
    <w:p>
      <w:pPr>
        <w:pStyle w:val="Heading2"/>
      </w:pPr>
      <w:r>
        <w:t>What follows</w:t>
      </w:r>
    </w:p>
    <w:p>
      <w:r>
        <w:t>Unreceived plenitude joins a metaphysics of underivation to positive perfection arguments. Its philosophical force depends especially on the defended passage from cognitive effects to intrinsic source perfection.</w:t>
      </w:r>
    </w:p>
    <w:p>
      <w:pPr>
        <w:pStyle w:val="Heading2"/>
      </w:pPr>
      <w:r>
        <w:t>Sources</w:t>
      </w:r>
    </w:p>
    <w:p>
      <w:r>
        <w:t>Thomas Aquinas on divine perfection, Summa theologiae I q.4 aa.1–3.</w:t>
        <w:br/>
        <w:t>https://www.newadvent.org/summa/1004.htm</w:t>
      </w:r>
    </w:p>
    <w:p>
      <w:r>
        <w:t>Catechism on fullness of being, 213.</w:t>
        <w:br/>
        <w:t>https://www.vatican.va/content/catechism/en/part_one/section_two/chapter_one/article_1/paragraph_1_i_believe_in_god.index.html</w:t>
      </w:r>
    </w:p>
    <w:p>
      <w:r>
        <w:t>Thomas Aquinas, Summa theologiae I, q.14, aa.1–2: the immateriality account of cognition and divine self-knowledge.</w:t>
        <w:br/>
        <w:t>https://www.newadvent.org/summa/1014.htm#article1</w:t>
      </w:r>
    </w:p>
    <w:p>
      <w:r>
        <w:t>Thomas Aquinas, Summa theologiae I, q.4, a.2: causal eminence and the perfection of subsistent being.</w:t>
        <w:br/>
        <w:t>https://www.newadvent.org/summa/1004.htm#article2</w:t>
      </w:r>
    </w:p>
    <w:p>
      <w:r>
        <w:t>Thomas Aquinas, Summa theologiae I, q.5, a.1 and reply 1: goodness, actuality, and the completion a thing ought to possess.</w:t>
        <w:br/>
        <w:t>https://www.newadvent.org/summa/1005.htm#article1</w:t>
      </w:r>
    </w:p>
    <w:p>
      <w:r>
        <w:t>Thomas Aquinas, Summa theologiae I, q.6, aa.1 and 3: source goodness and goodness by essence.</w:t>
        <w:br/>
        <w:t>https://www.newadvent.org/summa/1006.htm#article3</w:t>
      </w:r>
    </w:p>
    <w:p>
      <w:r>
        <w:t>Thomas Aquinas, Summa theologiae I, q.19, aa.1–3 and 9: willing, free communication, and evil.</w:t>
        <w:br/>
        <w:t>https://www.newadvent.org/summa/1019.htm#article3</w:t>
      </w:r>
    </w:p>
    <w:p>
      <w:r>
        <w:t>Bonaventure, In II Sent. I, 2, 2, 1, quoted in CCC 293, note 135: communication without increase of divine glory.</w:t>
        <w:br/>
        <w:t>https://www.vatican.va/archive/ENG0015/__P19.HTM</w:t>
      </w:r>
    </w:p>
    <w:p>
      <w:pPr>
        <w:pStyle w:val="Heading2"/>
      </w:pPr>
      <w:r>
        <w:t>Connections</w:t>
      </w:r>
    </w:p>
    <w:p>
      <w:r>
        <w:t>Goodness and fulfillment. A positive account of the good belongs alongside the exclusions of dependence.</w:t>
        <w:br/>
        <w:t>https://participation-6o4.pages.dev/goodness-and-fulfillment/</w:t>
      </w:r>
    </w:p>
    <w:p>
      <w:r>
        <w:br w:type="page"/>
      </w:r>
    </w:p>
    <w:p>
      <w:pPr>
        <w:pStyle w:val="Heading1"/>
      </w:pPr>
      <w:r>
        <w:t>06. How can wisdom, goodness, and power differ in meaning while belonging to one divine actuality?</w:t>
      </w:r>
    </w:p>
    <w:p>
      <w:r>
        <w:t>Truthful differences of meaning need not divide the divine reality they describe.</w:t>
      </w:r>
    </w:p>
    <w:p>
      <w:pPr>
        <w:pStyle w:val="Heading2"/>
      </w:pPr>
      <w:r>
        <w:t>The short answer</w:t>
      </w:r>
    </w:p>
    <w:p>
      <w:r>
        <w:t>Wisdom, goodness, and power have different intelligible contents. Divine simplicity does not make them synonyms. It says that the perfections truly named belong to one undivided divine actuality, without distinct principles completing a subject. Differences among meanings therefore require no automatic multiplication of constituents. Yet a possible common realization does not prove that the divine realization is actually one. The positive attribution of each perfection and the argument for their undivided possession remain indispensable parts of the account.</w:t>
      </w:r>
    </w:p>
    <w:p>
      <w:pPr>
        <w:pStyle w:val="Heading2"/>
      </w:pPr>
      <w:r>
        <w:t>Why meaningful differences remain</w:t>
      </w:r>
    </w:p>
    <w:p>
      <w:r>
        <w:t>Power concerns efficacy; wisdom concerns understanding and order; goodness concerns perfection and the good. We learn these contents through creaturely realities. Their difference enables meaningful claims and objections. Divine wisdom excludes a wholly blind source, while divine goodness cannot become indifferent to value.</w:t>
      </w:r>
    </w:p>
    <w:p>
      <w:r>
        <w:t>Aquinas explicitly denies that the affirmative divine names become synonymous. Our concepts express the one source through distinct aspects, without comprehending that source as it is in itself. A single referent can support multiple true descriptions. That semantic observation removes an immediate obstacle, while leaving the metaphysical account of divine unity to be established.</w:t>
      </w:r>
    </w:p>
    <w:p>
      <w:pPr>
        <w:pStyle w:val="Quote"/>
      </w:pPr>
      <w:r>
        <w:t>“Therefore although the names applied to God signify one thing, still because they signify that under many and different aspects, they are not synonymous.”</w:t>
      </w:r>
    </w:p>
    <w:p>
      <w:r>
        <w:t>Thomas Aquinas, Summa theologiae, I, q. 13, a. 4, I answer that. Fathers of the English Dominican Province, Second and Revised Edition (1920), as presented by New Advent.</w:t>
      </w:r>
    </w:p>
    <w:p>
      <w:r>
        <w:t>https://www.newadvent.org/summa/1013.htm#article4</w:t>
      </w:r>
    </w:p>
    <w:p>
      <w:r>
        <w:t>Aquinas preserves differences in the meanings of divine names while arguing for one simple divine reality. His account connects our multiple conceptions with perfections received separately by creatures.</w:t>
      </w:r>
    </w:p>
    <w:p>
      <w:pPr>
        <w:pStyle w:val="Heading2"/>
      </w:pPr>
      <w:r>
        <w:t>What one realization means</w:t>
      </w:r>
    </w:p>
    <w:p>
      <w:r>
        <w:t>What concretely makes these claims true of God? Creaturely understanding, strength, and moral formation can involve distinct capacities and acquired states. Transferring that arrangement to God requires a reason. The finite mode through which we recognize a perfection does not automatically describe its possession at the source.</w:t>
      </w:r>
    </w:p>
    <w:p>
      <w:r>
        <w:t>The simplicity argument holds that distinct intrinsic actualizers would make God's essential perfection dependent upon completing principles. If that dependence is excluded, the perfections belong without such assembly. The source is the living divine reality possessing them, rather than an abstract collection of predicates. This explains the intended unity and identifies the premise on which it rests.</w:t>
      </w:r>
    </w:p>
    <w:p>
      <w:pPr>
        <w:pStyle w:val="Quote"/>
      </w:pPr>
      <w:r>
        <w:t>“But in God to be is the same as to be strong, or to be just, or to be wise, or whatever is said of that simple multiplicity, or multifold simplicity, whereby to signify His substance.”</w:t>
      </w:r>
    </w:p>
    <w:p>
      <w:r>
        <w:t>Augustine of Hippo, On the Trinity, Book VI, chapter 4, section 6. Arthur West Haddan, Nicene and Post-Nicene Fathers, First Series, vol. 3 (1887), as presented by New Advent.</w:t>
      </w:r>
    </w:p>
    <w:p>
      <w:r>
        <w:t>https://www.newadvent.org/fathers/130106.htm</w:t>
      </w:r>
    </w:p>
    <w:p>
      <w:r>
        <w:t>Augustine argues for the Son's equality with the Father in all predicates signifying divine substance, contrasting God with a human mind that can lack virtues. The passage concerns essential perfection within a Trinitarian argument, rather than making personal relations interchangeable.</w:t>
      </w:r>
    </w:p>
    <w:p>
      <w:pPr>
        <w:pStyle w:val="Heading2"/>
      </w:pPr>
      <w:r>
        <w:t>How analogy preserves positive truth</w:t>
      </w:r>
    </w:p>
    <w:p>
      <w:r>
        <w:t>Analogy preserves positive content while qualifying its mode. Divine understanding includes no learning from ignorance; divine power requires no borrowed instrument. These qualifications have force only if understanding and efficacy remain affirmed. Mystery that emptied every predicate of content would leave nothing meaningful to defend.</w:t>
      </w:r>
    </w:p>
    <w:p>
      <w:r>
        <w:t>Common realization of essential perfections also differs from Trinitarian personal identity. Father, Son, and Spirit are really distinct Persons possessing the one undivided divine nature. Their distinction cannot be treated as another set of conceptual aspects. The language of unity earns its precision by respecting the different work of essential predication and personal origin.</w:t>
      </w:r>
    </w:p>
    <w:p>
      <w:pPr>
        <w:pStyle w:val="Heading2"/>
      </w:pPr>
      <w:r>
        <w:t>Different truth conditions, one concrete actuality</w:t>
      </w:r>
    </w:p>
    <w:p>
      <w:r>
        <w:t>Wisdom, power, and goodness answer different questions. An act can be effective yet foolish, or intelligently planned yet unjust. Calling God wise therefore affirms something that calling God powerful does not affirm: understanding appropriate to truth and order. Calling God good adds a claim concerning perfection and right willing. Even where the predicates necessarily belong together, their contents and conditions of truthful application remain distinguishable.</w:t>
      </w:r>
    </w:p>
    <w:p>
      <w:r>
        <w:t>One concrete act can satisfy more than one such condition. A rescue can display understanding of danger, effective intervention, and concern for a person's good. That example contains creaturely complexity and proves no divine simplicity. It shows the narrower point that several true descriptions need not name several independently acting subjects. The divine claim is stronger: the actuality that understands is itself efficacious and good, without receiving those perfections through distinct completing principles.</w:t>
      </w:r>
    </w:p>
    <w:p>
      <w:r>
        <w:t>This is numerical unity of concrete realization, not a common property instantiated by several divine items. Its warrant comes from the argument that distinct intrinsic actualizers would condition the source's essential perfection. Meaning alone cannot establish that argument. A rival may posit primitive distinct formalities while denying that they constitute received completion; the dispute must then examine their actual explanatory role. The proposed unity preserves each predicate's positive content and locates its realization in the same living God. It neither makes the meanings interchangeable nor settles the constitution question by redescribing them.</w:t>
      </w:r>
    </w:p>
    <w:p>
      <w:pPr>
        <w:pStyle w:val="Heading2"/>
      </w:pPr>
      <w:r>
        <w:t>The strongest objection</w:t>
      </w:r>
    </w:p>
    <w:p>
      <w:r>
        <w:t>Does showing that many meanings could have one realizer establish simplicity?</w:t>
      </w:r>
    </w:p>
    <w:p>
      <w:r>
        <w:t>It establishes only that semantic plurality need not entail composition. A further argument has to exclude distinct completing actualizers in God and defend their common divine realization. A rival can accept different meanings while proposing primitive intrinsic perfection principles. The debate then concerns constitution and dependence. A proof based on manifestation alone does not emerge simply from repeating that the names refer to one God.</w:t>
      </w:r>
    </w:p>
    <w:p>
      <w:pPr>
        <w:pStyle w:val="Heading2"/>
      </w:pPr>
      <w:r>
        <w:t>What follows</w:t>
      </w:r>
    </w:p>
    <w:p>
      <w:r>
        <w:t>The distinction between meaning and realization is conceptually strong. The identity of divine realization rests on the source and constitution arguments, not on a completed independent proof from manifestation alone.</w:t>
      </w:r>
    </w:p>
    <w:p>
      <w:pPr>
        <w:pStyle w:val="Heading2"/>
      </w:pPr>
      <w:r>
        <w:t>Sources</w:t>
      </w:r>
    </w:p>
    <w:p>
      <w:r>
        <w:t>Thomas Aquinas on divine names, Summa theologiae I q.13 especially aa.2–5.</w:t>
        <w:br/>
        <w:t>https://www.newadvent.org/summa/1013.htm</w:t>
      </w:r>
    </w:p>
    <w:p>
      <w:r>
        <w:t>Catechism on the undivided Trinity, 253–255.</w:t>
        <w:br/>
        <w:t>https://www.vatican.va/content/catechism/en/part_one/section_two/chapter_one/article_1/paragraph_2_the_father.html</w:t>
      </w:r>
    </w:p>
    <w:p>
      <w:pPr>
        <w:pStyle w:val="Heading2"/>
      </w:pPr>
      <w:r>
        <w:t>Connections</w:t>
      </w:r>
    </w:p>
    <w:p>
      <w:r>
        <w:t>Analogy and manifestation. Truthful attribution preserves positive content without transferring a finite mode.</w:t>
        <w:br/>
        <w:t>https://participation-6o4.pages.dev/manifestation-and-revelation/</w:t>
      </w:r>
    </w:p>
    <w:p>
      <w:r>
        <w:br w:type="page"/>
      </w:r>
    </w:p>
    <w:p>
      <w:pPr>
        <w:pStyle w:val="Heading1"/>
      </w:pPr>
      <w:r>
        <w:t>07. How can creatures possess received being without becoming parts, modes, or appearances of God?</w:t>
      </w:r>
    </w:p>
    <w:p>
      <w:r>
        <w:t>Participation joins genuine creaturely possession to dependence upon a source that remains distinct from its gift.</w:t>
      </w:r>
    </w:p>
    <w:p>
      <w:pPr>
        <w:pStyle w:val="Heading2"/>
      </w:pPr>
      <w:r>
        <w:t>The short answer</w:t>
      </w:r>
    </w:p>
    <w:p>
      <w:r>
        <w:t>Participation is real, dependent possession of received actuality or perfection according to the participant's mode. What a creature receives genuinely belongs to it, while its existence and powers remain dependent upon God. Receiving being does not mean receiving a piece of divine substance. The creature is a real other, sustained through divine causality. Its possession, exercise, expression, and fulfillment remain distinguishable: reception establishes the participatory relation, while agency, truthful disclosure, and an appropriate end each require further grounds.</w:t>
      </w:r>
    </w:p>
    <w:p>
      <w:pPr>
        <w:pStyle w:val="Heading2"/>
      </w:pPr>
      <w:r>
        <w:t>What is received and who possesses it</w:t>
      </w:r>
    </w:p>
    <w:p>
      <w:r>
        <w:t>A creature's actuality is genuinely its own. The tree lives; the person understands; the friend keeps the promise. Dependence does not relocate these realities into God as their only subject. Participation identifies a real recipient possessing actuality through a source, according to the recipient's created mode.</w:t>
      </w:r>
    </w:p>
    <w:p>
      <w:r>
        <w:t>Participation needs precise referents. We ask who receives, what is received, from which source, through what dependence, and in what manner. Life, existence, knowledge, and grace are different gifts. Naming their source does not settle their realization or eliminate the distinctions among recipients.</w:t>
      </w:r>
    </w:p>
    <w:p>
      <w:pPr>
        <w:pStyle w:val="Heading2"/>
      </w:pPr>
      <w:r>
        <w:t>How causality differs from partition</w:t>
      </w:r>
    </w:p>
    <w:p>
      <w:r>
        <w:t>Creation communicates finite actuality without dividing the divine substance. God does not become the material from which creatures are assembled. The source's causal intimacy therefore differs from a constituent's place within a whole. The Catechism holds together divine transcendence and intimate presence, giving theological expression to an asymmetry that the metaphysical account seeks to explain.</w:t>
      </w:r>
    </w:p>
    <w:p>
      <w:r>
        <w:t>Aquinas describes creatures as beings by participation in contrast to subsistent being. The argument emphasizes what dependence preserves: created possession remains real. Created existence is finite actuality grounded in God. Neither the recipient's difference nor the source's presence requires an independent fragment of divine substance.</w:t>
      </w:r>
    </w:p>
    <w:p>
      <w:pPr>
        <w:pStyle w:val="Quote"/>
      </w:pPr>
      <w:r>
        <w:t>“Therefore all beings apart from God are not their own being, but are beings by participation.”</w:t>
      </w:r>
    </w:p>
    <w:p>
      <w:r>
        <w:t>Thomas Aquinas, Summa theologiae, I, q. 44, a. 1, I answer that. Fathers of the English Dominican Province, Second and Revised Edition (1920), as presented by New Advent.</w:t>
      </w:r>
    </w:p>
    <w:p>
      <w:r>
        <w:t>https://www.newadvent.org/summa/1044.htm#article1</w:t>
      </w:r>
    </w:p>
    <w:p>
      <w:r>
        <w:t>Participation here concerns caused possession of being, contrasted with subsistent being. It does not mean that creatures are fragments of the divine substance or that their existence is unreal; agency and disclosure need further arguments.</w:t>
      </w:r>
    </w:p>
    <w:p>
      <w:pPr>
        <w:pStyle w:val="Heading2"/>
      </w:pPr>
      <w:r>
        <w:t>What follows and what needs more</w:t>
      </w:r>
    </w:p>
    <w:p>
      <w:r>
        <w:t>Receiving a power does not establish its present exercise. An account of action identifies the creature's own judgment, intention, and productive role. Likewise, causal dependence does not automatically warrant every proposed likeness to God. An expression requires a truthful source-related correspondence. Finality asks what good would perfect this recipient, rather than merely what caused it to exist.</w:t>
      </w:r>
    </w:p>
    <w:p>
      <w:r>
        <w:t>Theological differences require equal care. Ordinary created existence differs from supernatural participation in divine life through grace. Christ's humanity is personally united to the eternal Son in a way that no degree of ordinary participation supplies. The Son's generation and the Spirit's procession belong to divine personal origin and are not instances of created reception.</w:t>
      </w:r>
    </w:p>
    <w:p>
      <w:pPr>
        <w:pStyle w:val="Heading2"/>
      </w:pPr>
      <w:r>
        <w:t>Received powers can be the creature's own causes</w:t>
      </w:r>
    </w:p>
    <w:p>
      <w:r>
        <w:t>A fire's heat belongs to the fire even though the fire does not explain its own existence. When it warms water, the relevant created conditions matter: its temperature, contact, and duration help explain this effect. To affirm a real secondary cause is to affirm more than a regular sequence occasioning divine action. The fire's actual power contributes productively to what occurs. Divine sustenance accounts for the existence and efficacy of that cause without replacing it as the created subject that heats.</w:t>
      </w:r>
    </w:p>
    <w:p>
      <w:r>
        <w:t>This account distinguishes explanatory respects within one effect. Why any finite power exists differs from why this water warms through this fire. Both questions can concern the same event without assigning two competing causes the same role. Dependence would erase creaturely causation only if receiving a power excluded possessing and exercising it. That exclusion requires an argument; it does not follow from the depth of divine support.</w:t>
      </w:r>
    </w:p>
    <w:p>
      <w:r>
        <w:t>Rational action requires still more. A person who keeps a promise must understand the commitment, judge its claim, and act through an intention that is her own. Sustaining her existence is not by itself an account of those activities. Participation secures the reality of the recipient; evidence of powers and an account of their exercise establish the recipient as agent. The result is a world whose inhabitants really do things with powers they did not originate.</w:t>
      </w:r>
    </w:p>
    <w:p>
      <w:pPr>
        <w:pStyle w:val="Heading2"/>
      </w:pPr>
      <w:r>
        <w:t>The strongest objection</w:t>
      </w:r>
    </w:p>
    <w:p>
      <w:r>
        <w:t>If the creature receives everything, what is left that is genuinely its own?</w:t>
      </w:r>
    </w:p>
    <w:p>
      <w:r>
        <w:t>Its received actuality is what is its own. Ownership here names real possession according to a created mode, not self-origination. A person's knowledge can depend on teaching and still be that person's understanding. The divine dependence is more fundamental, so the example cannot supply its whole explanation, but it shows why receiving and possessing are not contradictory descriptions of one good.</w:t>
      </w:r>
    </w:p>
    <w:p>
      <w:pPr>
        <w:pStyle w:val="Heading2"/>
      </w:pPr>
      <w:r>
        <w:t>What follows</w:t>
      </w:r>
    </w:p>
    <w:p>
      <w:r>
        <w:t>Created reality and dependence are theological commitments. This account explains their conjunction through received possession, while preserving the further arguments required for agency, expression, and supernatural fulfillment.</w:t>
      </w:r>
    </w:p>
    <w:p>
      <w:pPr>
        <w:pStyle w:val="Heading2"/>
      </w:pPr>
      <w:r>
        <w:t>Sources</w:t>
      </w:r>
    </w:p>
    <w:p>
      <w:r>
        <w:t>Thomas Aquinas on participated being, Summa theologiae I q.44 a.1.</w:t>
        <w:br/>
        <w:t>https://www.newadvent.org/summa/1044.htm</w:t>
      </w:r>
    </w:p>
    <w:p>
      <w:r>
        <w:t>Catechism on creation and sustaining presence, 296–301.</w:t>
        <w:br/>
        <w:t>https://www.vatican.va/content/catechism/en/part_one/section_two/chapter_one/article_1/paragraph_4_the_creator.html</w:t>
      </w:r>
    </w:p>
    <w:p>
      <w:pPr>
        <w:pStyle w:val="Heading2"/>
      </w:pPr>
      <w:r>
        <w:t>Connections</w:t>
      </w:r>
    </w:p>
    <w:p>
      <w:r>
        <w:t>Participation. Received being can genuinely belong to its participant.</w:t>
        <w:br/>
        <w:t>https://participation-6o4.pages.dev/</w:t>
      </w:r>
    </w:p>
    <w:p>
      <w:r>
        <w:br w:type="page"/>
      </w:r>
    </w:p>
    <w:p>
      <w:pPr>
        <w:pStyle w:val="Heading1"/>
      </w:pPr>
      <w:r>
        <w:t>08. What warrants saying that a creaturely manifestation truly discloses God?</w:t>
      </w:r>
    </w:p>
    <w:p>
      <w:r>
        <w:t>A created reality can truthfully disclose its source when the relation carrying that disclosure supports the claim made.</w:t>
      </w:r>
    </w:p>
    <w:p>
      <w:pPr>
        <w:pStyle w:val="Heading2"/>
      </w:pPr>
      <w:r>
        <w:t>The short answer</w:t>
      </w:r>
    </w:p>
    <w:p>
      <w:r>
        <w:t>A creature discloses God where a warranted relation makes its actuality expressive of something true about its source. Causal origin, expressive correspondence, recognized disclosure, and a particular divine message are distinguishable claims. Each carries its own burden. Measured manifestation preserves positive truth while limiting the conclusion to what its warrant supports. A finite mode of expression does not automatically become a limitation intrinsic to God, and truthful access need not reproduce or exhaust the divine reality it makes known.</w:t>
      </w:r>
    </w:p>
    <w:p>
      <w:pPr>
        <w:pStyle w:val="Heading2"/>
      </w:pPr>
      <w:r>
        <w:t>How an effect becomes evidence</w:t>
      </w:r>
    </w:p>
    <w:p>
      <w:r>
        <w:t>An effect can establish a cause's capacity without displaying every feature of that cause. An artisan forms stone without being stone. A machine prints meaningful sentences without understanding them. Moving from productive adequacy to intrinsic perfection or personal intention therefore requires an argument about the relation between effect and source.</w:t>
      </w:r>
    </w:p>
    <w:p>
      <w:r>
        <w:t>The relevant question is exact: why does this determination warrant that attribution? An intelligible pattern may support a limited claim about power or order. A claim about perfect wisdom, benevolent intention, or a special mission requires more. Comparison with serious alternatives helps determine what the evidence establishes and what remains underdetermined.</w:t>
      </w:r>
    </w:p>
    <w:p>
      <w:pPr>
        <w:pStyle w:val="Quote"/>
      </w:pPr>
      <w:r>
        <w:t>“But our mind cannot be led by sense so far as to see the essence of God; because the sensible effects of God do not equal the power of God as their cause.”</w:t>
      </w:r>
    </w:p>
    <w:p>
      <w:r>
        <w:t>Thomas Aquinas, Summa theologiae, I, q. 12, a. 12, I answer that. Fathers of the English Dominican Province, Second and Revised Edition (1920), as presented by New Advent.</w:t>
      </w:r>
    </w:p>
    <w:p>
      <w:r>
        <w:t>https://www.newadvent.org/summa/1012.htm#article12</w:t>
      </w:r>
    </w:p>
    <w:p>
      <w:r>
        <w:t>The same answer allows knowledge that God exists and of what belongs to the first cause through its effects, while denying comprehension of the divine essence by sense-based reasoning. Causal evidence is bounded and is not automatically a revealed message.</w:t>
      </w:r>
    </w:p>
    <w:p>
      <w:pPr>
        <w:pStyle w:val="Heading2"/>
      </w:pPr>
      <w:r>
        <w:t>How mediation preserves difference</w:t>
      </w:r>
    </w:p>
    <w:p>
      <w:r>
        <w:t>A medium makes something present through a different mode. A spoken sentence carries meaning through sound; the meaning need not be a sound in the speaker's intellect. Divine manifestation allows created access without projecting every feature of that access into the source disclosed.</w:t>
      </w:r>
    </w:p>
    <w:p>
      <w:r>
        <w:t>Measured non-transfer names this restraint. A recipient's discursive thought does not make God discursive; a changing sign does not by itself establish change in divine nature. The relation still requires a truthful correspondence. Without it, difference of mode could excuse arbitrary interpretation. With it, finite access can be adequate under a respect while remaining inexhaustive.</w:t>
      </w:r>
    </w:p>
    <w:p>
      <w:pPr>
        <w:pStyle w:val="Heading2"/>
      </w:pPr>
      <w:r>
        <w:t>When disclosure becomes a divine message</w:t>
      </w:r>
    </w:p>
    <w:p>
      <w:r>
        <w:t>Objective expression and a person's recognition of it can come apart. A real source-related likeness may go unnoticed, while an emotionally powerful interpretation may be mistaken. Knowledge therefore involves warranted uptake. The Catechism affirms meaningful divine naming through creatures while insisting that the divine reality exceeds the human language by which we name it.</w:t>
      </w:r>
    </w:p>
    <w:p>
      <w:r>
        <w:t>A special divine communication carries further claims about occurrence, causation, signification, and intended testimony. A striking coincidence can occasion repentance without proving that God arranged a private sign. An Old Testament theophany has its scriptural and theological setting. Neither symbolic resonance nor causal origin independently identifies a divine Person or establishes an unlimited endorsement.</w:t>
      </w:r>
    </w:p>
    <w:p>
      <w:pPr>
        <w:pStyle w:val="Heading2"/>
      </w:pPr>
      <w:r>
        <w:t>What a healing can disclose</w:t>
      </w:r>
    </w:p>
    <w:p>
      <w:r>
        <w:t>Consider a patient who recovers after prayer. First comes the event: an actual restoration of health, assessed through the patient's condition and appropriate evidence. Next comes its causal explanation. Treatment, natural recovery, human care, and an alleged extraordinary intervention require distinct investigation. Temporal sequence alone does not identify the cause. Even an established dependence upon God as universal source would not settle which proximate causes operated here.</w:t>
      </w:r>
    </w:p>
    <w:p>
      <w:r>
        <w:t>Expression requires another bridge. Health is good for this patient because it restores capacities belonging to human flourishing. If the argument for divine source-perfection succeeds, this received good can truthfully manifest its source's goodness. It does so in the limited respect established, without displaying every divine intention or proving that every illness has an identifiable purpose. Recognition adds warranted uptake: a grateful interpretation may be true, but gratitude's intensity cannot establish the causal or theological premises.</w:t>
      </w:r>
    </w:p>
    <w:p>
      <w:r>
        <w:t>A particular divine message would assert more still: God intended this event to communicate specified content. That claim needs evidence of address, signification, and credible attestation. Christian revelation locates such discernment within God's historical self-communication, centered on Christ and received through apostolic testimony, rather than treating every welcome event as a self-interpreting oracle. Thus one recovery can be a real good, a source-related manifestation, and an occasion of truthful gratitude without independently establishing a private revelation.</w:t>
      </w:r>
    </w:p>
    <w:p>
      <w:pPr>
        <w:pStyle w:val="Heading2"/>
      </w:pPr>
      <w:r>
        <w:t>The strongest objection</w:t>
      </w:r>
    </w:p>
    <w:p>
      <w:r>
        <w:t>If every claim is measured, can we know anything positive about God?</w:t>
      </w:r>
    </w:p>
    <w:p>
      <w:r>
        <w:t>A bounded claim can be genuinely positive. Knowing that an agent understands does not require comprehending everything the agent knows. The restriction concerns the scope of warrant, not the disappearance of truth. Analogical language affirms a determinate perfection while qualifying its creaturely mode. It becomes empty only if the qualifications erase the very content the predicate claims to preserve.</w:t>
      </w:r>
    </w:p>
    <w:p>
      <w:pPr>
        <w:pStyle w:val="Heading2"/>
      </w:pPr>
      <w:r>
        <w:t>What follows</w:t>
      </w:r>
    </w:p>
    <w:p>
      <w:r>
        <w:t>Measured manifestation supplies a discipline for truthful attribution. Each application depends on the particular causal, exemplary, evidential, or revealed relation that supports its positive claim.</w:t>
      </w:r>
    </w:p>
    <w:p>
      <w:pPr>
        <w:pStyle w:val="Heading2"/>
      </w:pPr>
      <w:r>
        <w:t>Sources</w:t>
      </w:r>
    </w:p>
    <w:p>
      <w:r>
        <w:t>Catechism on speaking about God, 39–43.</w:t>
        <w:br/>
        <w:t>https://www.vatican.va/content/catechism/en/part_one/section_one/chapter_one/iv_how_can_we_speak_about_god.index.html</w:t>
      </w:r>
    </w:p>
    <w:p>
      <w:r>
        <w:t>Romans on knowledge through creation, Romans 1:19–20 read within 1:18–23.</w:t>
        <w:br/>
        <w:t>https://bible.usccb.org/bible/romans/1</w:t>
      </w:r>
    </w:p>
    <w:p>
      <w:pPr>
        <w:pStyle w:val="Heading2"/>
      </w:pPr>
      <w:r>
        <w:t>Connections</w:t>
      </w:r>
    </w:p>
    <w:p>
      <w:r>
        <w:t>Miracle and Divine Testimony. A truthful expression, a sign, and divine attestation require different judgments.</w:t>
        <w:br/>
        <w:t>https://robertdryer.pages.dev/miracles/</w:t>
      </w:r>
    </w:p>
    <w:p>
      <w:r>
        <w:br w:type="page"/>
      </w:r>
    </w:p>
    <w:p>
      <w:pPr>
        <w:pStyle w:val="Heading1"/>
      </w:pPr>
      <w:r>
        <w:t>09. How can pure actuality include active power to create otherwise or create nothing?</w:t>
      </w:r>
    </w:p>
    <w:p>
      <w:r>
        <w:t>God's complete actuality excludes receptive deficiency while allowing the distinct question of freely exercised productive power.</w:t>
      </w:r>
    </w:p>
    <w:p>
      <w:pPr>
        <w:pStyle w:val="Heading2"/>
      </w:pPr>
      <w:r>
        <w:t>The short answer</w:t>
      </w:r>
    </w:p>
    <w:p>
      <w:r>
        <w:t>Passive potency concerns receiving an actuality one lacks; active power concerns producing an effect. God's ability to create does not name an incomplete divine perfection waiting for a world to actualize it. Alternative creations concern possible effects and voluntary exercises, while divine fullness requires no creature. This distinction removes one obstacle to creative freedom. It does not independently establish every alternative's metaphysical possibility or explain the determinate choice. Freedom includes the possibility of creating nothing, not merely selecting among already necessary worlds.</w:t>
      </w:r>
    </w:p>
    <w:p>
      <w:pPr>
        <w:pStyle w:val="Heading2"/>
      </w:pPr>
      <w:r>
        <w:t>Why power need not imply deficiency</w:t>
      </w:r>
    </w:p>
    <w:p>
      <w:r>
        <w:t>A capacity to be perfected differs from a power to act. Ignorance awaiting knowledge involves a lack in the subject. Productive efficacy concerns what can proceed from an agent. Aquinas explicitly locates active power in God while excluding passive potency. Pure actuality therefore has a positive relation to efficacy; it need not describe immobility or sterility.</w:t>
      </w:r>
    </w:p>
    <w:p>
      <w:r>
        <w:t>Finite exercise often brings learning, fatigue, movement, or emotional alteration. These conditions do not define productive agency itself. The divine question is whether a source can originate an effect without receiving essential perfection through it. Simplicity excludes acquired completion while leaving intentional authorship to be explained.</w:t>
      </w:r>
    </w:p>
    <w:p>
      <w:pPr>
        <w:pStyle w:val="Quote"/>
      </w:pPr>
      <w:r>
        <w:t>“Active power is not contrary to act, but is founded upon it, for everything acts according as it is actual: but passive power is contrary to act; for a thing is passive according as it is potential.”</w:t>
      </w:r>
    </w:p>
    <w:p>
      <w:r>
        <w:t>Thomas Aquinas, Summa theologiae, I, q. 25, a. 1, Reply to Objection 1. Fathers of the English Dominican Province, Second and Revised Edition (1920), as presented by New Advent.</w:t>
      </w:r>
    </w:p>
    <w:p>
      <w:r>
        <w:t>https://www.newadvent.org/summa/1025.htm#article1</w:t>
      </w:r>
    </w:p>
    <w:p>
      <w:r>
        <w:t>Aquinas distinguishes active power from receptive potentiality. The distinction supports creative efficacy without deficiency; it does not itself explain why one possible creation is freely intended rather than another.</w:t>
      </w:r>
    </w:p>
    <w:p>
      <w:pPr>
        <w:pStyle w:val="Heading2"/>
      </w:pPr>
      <w:r>
        <w:t>Why fullness does not select a world</w:t>
      </w:r>
    </w:p>
    <w:p>
      <w:r>
        <w:t>A possible good gives intelligible content to generosity. It does not follow that every such good must be actual or that omitting one makes God deficient. The recipient benefits; divine goodness possesses its fullness. The Catechism describes creation as proceeding through wisdom and free will rather than necessity or chance.</w:t>
      </w:r>
    </w:p>
    <w:p>
      <w:r>
        <w:t>Even inexhaustibility does not establish freedom. A necessary source could produce effects without ever being exhausted by them. To explain creation as gift, we also affirm genuine alternatives and intelligent voluntary action. The distinction between capacity and exercise prevents productive power from silently becoming a necessary communication of every possible good.</w:t>
      </w:r>
    </w:p>
    <w:p>
      <w:pPr>
        <w:pStyle w:val="Heading2"/>
      </w:pPr>
      <w:r>
        <w:t>Why creating nothing is a decisive possibility</w:t>
      </w:r>
    </w:p>
    <w:p>
      <w:r>
        <w:t>Creative freedom reaches beyond differences among positive worlds. The absence of all creation would leave divine fullness intact. Establishing its possibility also requires an account of willing: sufficiency in oneself does not rule out every theory of necessary production. The modal and perfection arguments therefore work together.</w:t>
      </w:r>
    </w:p>
    <w:p>
      <w:r>
        <w:t>A timeless free exercise need not be pictured as hesitation followed by decision. Nor does an effect's dependence make its existence necessary. Necessarily, an efficacious intention succeeds; the further question is whether that particular intention is necessary. Explaining why this world is freely intended requires the positive account of agency developed alongside the defense of alternatives.</w:t>
      </w:r>
    </w:p>
    <w:p>
      <w:pPr>
        <w:pStyle w:val="Heading2"/>
      </w:pPr>
      <w:r>
        <w:t>What remains unrealized when a power is unexercised</w:t>
      </w:r>
    </w:p>
    <w:p>
      <w:r>
        <w:t>A skilled musician who remains silent need not lack musical ability. Performing would actualize a performance, although in this finite case it also involves bodily change and may improve the musician. The comparison establishes one distinction: the actuality of a productive power and the actuality of its effect answer different questions. It does not establish that human performance occurs without intrinsic alteration. The divine proposal removes receptive alteration only on the independent grounds supplied by simplicity and divine perfection.</w:t>
      </w:r>
    </w:p>
    <w:p>
      <w:r>
        <w:t>Accordingly, an uncreated possible world is not a missing piece of divine achievement. The relevant power is fully actual as power; the creature would receive the actuality of existing. This answers the allegation that every unexercised productive power must be a passive deficiency. It leaves open whether the power must produce something. A necessary emanation could proceed from a source that neither learns nor improves. Showing that creation adds no divine perfection therefore does not, by itself, establish a possible world in which God creates nothing.</w:t>
      </w:r>
    </w:p>
    <w:p>
      <w:pPr>
        <w:pStyle w:val="Heading2"/>
      </w:pPr>
      <w:r>
        <w:t>Why freedom requires more than divine sufficiency</w:t>
      </w:r>
    </w:p>
    <w:p>
      <w:r>
        <w:t>The positive case adds a theory of voluntary agency. A recipient's good can make giving intelligible without imposing a uniquely binding demand to give. If divine goodness is complete, and if no additional principle requires the existence of a recipient, both communicating a good and not undertaking that communication can be rationally eligible. God then has an active power whose exercise is settled through intention rather than forced by the bare possession of power. Noncreation means the voluntary absence of an outward creative exercise, not the absence of divine understanding, goodness, or self-possession.</w:t>
      </w:r>
    </w:p>
    <w:p>
      <w:r>
        <w:t>This argument turns on whether perfect goodness allows such nonnecessitating reasons. The strongest opponent grants divine sufficiency but holds that perfect goodness necessarily communicates itself. Against that view, we distinguish the goodness of giving from an obligation or natural necessity to give; a further argument would be needed to identify them. Our account receives free creation theologically and develops this distinction philosophically. It supports alternatives through an account of agency, not through the inference that no finite effect exhausts God, therefore some alternative must be possible. Inexhaustibility and contingency are different claims.</w:t>
      </w:r>
    </w:p>
    <w:p>
      <w:pPr>
        <w:pStyle w:val="Heading2"/>
      </w:pPr>
      <w:r>
        <w:t>The strongest objection</w:t>
      </w:r>
    </w:p>
    <w:p>
      <w:r>
        <w:t>Would an unexercised power to create leave something unrealized in God?</w:t>
      </w:r>
    </w:p>
    <w:p>
      <w:r>
        <w:t>It would leave a possible effect uncreated. That is not yet an unrealized essential perfection in its source. The objection succeeds only if every productive capacity necessarily requires its exercise in order for the agent to be complete. We deny that principle of divine power. Its exercise concerns a freely intended recipient, while the harder account of contingent intention remains a distinct philosophical task.</w:t>
      </w:r>
    </w:p>
    <w:p>
      <w:pPr>
        <w:pStyle w:val="Heading2"/>
      </w:pPr>
      <w:r>
        <w:t>What follows</w:t>
      </w:r>
    </w:p>
    <w:p>
      <w:r>
        <w:t>Free creation is a theological commitment. The distinction between passive potency and active power clarifies its coherence, while genuine alternatives and authored intention require their own arguments.</w:t>
      </w:r>
    </w:p>
    <w:p>
      <w:pPr>
        <w:pStyle w:val="Heading2"/>
      </w:pPr>
      <w:r>
        <w:t>Sources</w:t>
      </w:r>
    </w:p>
    <w:p>
      <w:r>
        <w:t>Thomas Aquinas on active power, Summa theologiae I q.25 a.1.</w:t>
        <w:br/>
        <w:t>https://www.newadvent.org/summa/1025.htm</w:t>
      </w:r>
    </w:p>
    <w:p>
      <w:r>
        <w:t>Thomas Aquinas on willing creatures, Summa theologiae I q.19 a.3.</w:t>
        <w:br/>
        <w:t>https://www.newadvent.org/summa/1019.htm</w:t>
      </w:r>
    </w:p>
    <w:p>
      <w:r>
        <w:t>Catechism on free creation, 293–296.</w:t>
        <w:br/>
        <w:t>https://www.vatican.va/content/catechism/en/part_one/section_two/chapter_one/article_1/paragraph_4_the_creator.html</w:t>
      </w:r>
    </w:p>
    <w:p>
      <w:pPr>
        <w:pStyle w:val="Heading2"/>
      </w:pPr>
      <w:r>
        <w:t>Connections</w:t>
      </w:r>
    </w:p>
    <w:p>
      <w:r>
        <w:t>Divine agency. Active power and free exercise do different explanatory work.</w:t>
        <w:br/>
        <w:t>https://participation-6o4.pages.dev/real-difference/</w:t>
      </w:r>
    </w:p>
    <w:p>
      <w:r>
        <w:br w:type="page"/>
      </w:r>
    </w:p>
    <w:p>
      <w:pPr>
        <w:pStyle w:val="Heading1"/>
      </w:pPr>
      <w:r>
        <w:t>10. What makes this creation a freely authored intention rather than an unexplained or random outcome?</w:t>
      </w:r>
    </w:p>
    <w:p>
      <w:r>
        <w:t>A possible world becomes a gift through intelligent authorship, not through possibility alone.</w:t>
      </w:r>
    </w:p>
    <w:p>
      <w:pPr>
        <w:pStyle w:val="Heading2"/>
      </w:pPr>
      <w:r>
        <w:t>The short answer</w:t>
      </w:r>
    </w:p>
    <w:p>
      <w:r>
        <w:t>Creation is freely authored when God understands a possible good and originates an effective intention to give it actuality. Possibility, reasons, actual exercise, and efficacy perform distinct explanatory jobs. Our proposal treats the world's particularity as belonging to a complete intentional action under divine control, without creation supplying a perfection God lacks. This account must explain how that intention is God's act; the existence of a contingent outcome alone cannot establish either intention or freedom.</w:t>
      </w:r>
    </w:p>
    <w:p>
      <w:pPr>
        <w:pStyle w:val="Heading2"/>
      </w:pPr>
      <w:r>
        <w:t>Four questions within one action</w:t>
      </w:r>
    </w:p>
    <w:p>
      <w:r>
        <w:t>An alternative tells us what could occur. A reason tells us what makes an action intelligible or good. An intention directs an agent toward a determinate outcome. Efficacy concerns whether that outcome actually comes about. A catalogue of possibilities leaves the agent's actual exercise unexplained, just as a beautiful plan can remain unexecuted.</w:t>
      </w:r>
    </w:p>
    <w:p>
      <w:r>
        <w:t>These distinctions do not divide God into faculties or successive stages. They identify different truths that a satisfactory account must preserve within one divine action. Understanding a possible creature's good is not already willing its existence. Nor does the fact that a creature exists show, without further argument, that an intelligent source chose it.</w:t>
      </w:r>
    </w:p>
    <w:p>
      <w:pPr>
        <w:pStyle w:val="Quote"/>
      </w:pPr>
      <w:r>
        <w:t>“We must hold that the will of God is the cause of things; and that He acts by the will, and not, as some have supposed, by a necessity of His nature.”</w:t>
      </w:r>
    </w:p>
    <w:p>
      <w:r>
        <w:t>Thomas Aquinas, Summa theologiae, I, q. 19, a. 4, I answer that. Fathers of the English Dominican Province, Second and Revised Edition (1920), as presented by New Advent.</w:t>
      </w:r>
    </w:p>
    <w:p>
      <w:r>
        <w:t>https://www.newadvent.org/summa/1019.htm#article4</w:t>
      </w:r>
    </w:p>
    <w:p>
      <w:r>
        <w:t>Aquinas offers three arguments for voluntary divine causality and distinguishes intellect, will, and executive power in the replies. This historical position must still face the question of how a definite free intention accounts for the actual world.</w:t>
      </w:r>
    </w:p>
    <w:p>
      <w:pPr>
        <w:pStyle w:val="Heading2"/>
      </w:pPr>
      <w:r>
        <w:t>Reasons that do not compel</w:t>
      </w:r>
    </w:p>
    <w:p>
      <w:r>
        <w:t>The good of creatures can give intelligible reason for generosity without remedying a deficiency in the giver. A gift can be worthwhile because its recipient receives a real good. We need not make creation necessary to secure its significance. Something can be freely loved without becoming a condition of divine perfection.</w:t>
      </w:r>
    </w:p>
    <w:p>
      <w:r>
        <w:t>Our account allows reasons that explain an act without uniquely necessitating it. God originates the determinate exercise for those reasons. This is a substantive account of rational agency: it locates settlement in the intelligent agent rather than in an independent selector. Calling the source free would explain nothing unless this authored direction were real.</w:t>
      </w:r>
    </w:p>
    <w:p>
      <w:pPr>
        <w:pStyle w:val="Heading2"/>
      </w:pPr>
      <w:r>
        <w:t>The intention must explain the gift</w:t>
      </w:r>
    </w:p>
    <w:p>
      <w:r>
        <w:t>A complete intentional action includes its understood object and the agent's control. Its direction cannot be read into the outcome after the fact. Two actions can produce similar effects while meaning different things; conversely, an intended good may be distinguished from everything merely permitted alongside it. The relevant relation is intentional, not simply causal contact.</w:t>
      </w:r>
    </w:p>
    <w:p>
      <w:r>
        <w:t>Deliberate noncreation makes the burden especially clear. No recipient would then exist to supply an external description of a gift, yet God's refraining must remain intelligible as voluntary. The proposal therefore requires an authored exercise whose explanation does not wait for an actual creature to determine what God meant to do.</w:t>
      </w:r>
    </w:p>
    <w:p>
      <w:pPr>
        <w:pStyle w:val="Heading2"/>
      </w:pPr>
      <w:r>
        <w:t>Understanding an undertaking from within the act</w:t>
      </w:r>
    </w:p>
    <w:p>
      <w:r>
        <w:t>An agent's practical grasp of an undertaking need not begin by observing its results. Someone writing a letter ordinarily understands what the writing is for without first discovering that purpose in the marks on the page. This grasp can be tacit rather than a second explicit thought. The limited point is that intentionally doing something under a description involves an operative understanding of that undertaking. An event occurring through someone, even predictably, lacks this feature when its supposed purpose is supplied entirely by a spectator.</w:t>
      </w:r>
    </w:p>
    <w:p>
      <w:r>
        <w:t>This suggests a positive principle: an adequate intelligent exercise manifests to its agent what the agent is undertaking through the exercise itself. Its understood direction is operative in the doing, not a description inferred from a completed effect. Contemplating a possible letter and undertaking to write it differ practically: in the latter the agent exercises authority over what is to be done. Awareness of that undertaking belongs to this exercise of authority. The principle does not say that intending guarantees achievement, or that every finite actor possesses infallible knowledge. Mistaken performance and imperfect awareness are genuine possibilities for us.</w:t>
      </w:r>
    </w:p>
    <w:p>
      <w:r>
        <w:t>Given independently warranted divine intelligence and perfect self-knowledge, the corresponding proposal is that no actual divine undertaking is hidden from its author. Perfect reflexivity removes the gap between God's operative direction and God's awareness of exercising it. This is an extension of the practical-awareness principle, not a deduction from the bare word intention. Its motivation is that perfect intellectual authorship could not operate through a direction wholly absent from the author's understanding. Awareness of the actual exercise thus has a proposed basis beyond knowledge of possible plans.</w:t>
      </w:r>
    </w:p>
    <w:p>
      <w:r>
        <w:t>There is no sequence in which God first guesses an intention, causes a world, and checks the guess. Understanding and authored direction are distinguishable aspects of one intelligent exercise. Their mutual specification need not be a circular causal explanation: neither is an earlier event producing the other. The source originates the exercise for understood reasons; its practical character explains why it is self-manifesting. The exercise's efficacy, which remains a separate condition, explains its effect. This account of agency and self-awareness remains useful even if the stronger claim of intrinsic invariance fails.</w:t>
      </w:r>
    </w:p>
    <w:p>
      <w:pPr>
        <w:pStyle w:val="Heading2"/>
      </w:pPr>
      <w:r>
        <w:t>How an agent can finish an explanation</w:t>
      </w:r>
    </w:p>
    <w:p>
      <w:r>
        <w:t>Consider someone able to fund either of two worthwhile public gardens. The goods explain why either gift is reasonable. They need not uniquely rank the gardens. On a libertarian account, choosing one for its good can explain the gift without a further event choosing the chooser's intention. The difference from a lottery is that the person understands the alternatives and directs the exercise toward the selected good; a randomizer would settle which garden receives support independently of that authored direction. The example motivates a kind of explanation. It does not transfer human deliberation, successive mental states, or incomplete information to God.</w:t>
      </w:r>
    </w:p>
    <w:p>
      <w:r>
        <w:t>The principle is this: an intelligent agent's exercise for recognized reasons can terminate the explanation of its selection without being necessitated by an earlier sufficient condition. Its independent motivation comes from reason-responsive agency. We distinguish acting because a good is understood from merely being a place where an outcome occurs. In the proposed divine case, understanding supplies eligible content, the source originates its determinate intention for that good, and efficacy makes the effect follow that intention. These relations explain intelligibility, authorship, and success respectively. No separate selector performs the settling behind God's act.</w:t>
      </w:r>
    </w:p>
    <w:p>
      <w:pPr>
        <w:pStyle w:val="Heading2"/>
      </w:pPr>
      <w:r>
        <w:t>Why rational authorship can terminate selection</w:t>
      </w:r>
    </w:p>
    <w:p>
      <w:r>
        <w:t>Reasons can favor eligible alternatives without uniquely requiring one. A gift may be made for a recipient's genuine good even when an alternative gift would also be reasonable. In the proposed divine case, the source understands such goods and originates this exercise for the selected good. The reason explains its intelligibility; the agent's exercise explains its being undertaken; efficacy explains its realization. None of these explanatory jobs requires a further event selecting the intention behind God's act.</w:t>
      </w:r>
    </w:p>
    <w:p>
      <w:r>
        <w:t>A lottery differs at the point of guidance. Knowing its possible outcomes, or even foreseeing its result, does not make each result the execution of a corresponding intention. Nor would awareness of an intention imposed by a randomizer establish authorship of that intention. Here the source originates the direction itself for the understood good; the outcome is not subsequently adopted as something intended. A contrary direction would concern a contrary exercise, and no independent draw redirects its specified efficacy. The complete agency fact therefore includes understood content, originating control, and execution through that control. Treating this rational exercise as basic differs from treating a bare output as basic.</w:t>
      </w:r>
    </w:p>
    <w:p>
      <w:r>
        <w:t>The remaining demand for a condition that would deduce this selection from something prior rejects the proposed agentive stopping point. It does not expose a missing randomizer. Aquinas supplies a historical resource in locating determination in divine will itself, while distinguishing the reasons ordering things willed from a cause producing God's willing (Summa theologiae I, q.19, a.3, reply 5; a.5). These arguments motivate rational agency without a prior selector. They do not settle whether the actual intention is intrinsic or relationally specified.</w:t>
      </w:r>
    </w:p>
    <w:p>
      <w:r>
        <w:t>Rational choice can have adequate reasons without a uniquely superior option. Requiring every reasonable selection to maximize a strict ranking would exclude choosing freely between genuinely equal goods. In that case the account explains the undertaking through the good intended and the agent who selects it. It does not supply an additional contrastive reason ranking this option above its equal. Whether a complete explanation must provide that further reason is a substantive dispute about freedom and explanation; merely calling either stopping point rational does not settle it.</w:t>
      </w:r>
    </w:p>
    <w:p>
      <w:pPr>
        <w:pStyle w:val="Heading2"/>
      </w:pPr>
      <w:r>
        <w:t>What the explanation gives and what it does not</w:t>
      </w:r>
    </w:p>
    <w:p>
      <w:r>
        <w:t>Control requires more than the absence of an external cause: the outcome must issue from the agent's understood direction, and its specificity must be owed to that exercise rather than to an independent chance mechanism. On this account the exercise itself is causally basic. Asking why this exercise rather than another does not uncover a hidden necessitating state; it returns the actual agent acting for these reasons. Someone demanding a prior condition sufficient to deduce the exact selection will reject that stopping point. Such a demand is a substantive restriction on explanation, not a neutral definition of rationality. The agentive principle remains a defensible proposal, not a demonstration of libertarian agency or the complete divine model.</w:t>
      </w:r>
    </w:p>
    <w:p>
      <w:r>
        <w:t>The noncreation alternative tests whether the proposal is truly about agency. God could understand possible recipients without intending any to exist. Deliberate refraining would be an exercise of self-governed noncommunication, with no creature needed to make that absence intentional. The reason for a possible gift need not become a duty to actualize it; divine goodness supplies no deficiency demanding repair. This account requires voluntary refraining to be real even without an external recipient. Whether such determinate exercise can occur without an intrinsically different intention is a further question. Agentive termination supports authorship; it does not by itself support intrinsic invariance.</w:t>
      </w:r>
    </w:p>
    <w:p>
      <w:pPr>
        <w:pStyle w:val="Heading2"/>
      </w:pPr>
      <w:r>
        <w:t>The strongest objection</w:t>
      </w:r>
    </w:p>
    <w:p>
      <w:r>
        <w:t>If the reasons do not necessitate this creation, isn't the difference merely luck?</w:t>
      </w:r>
    </w:p>
    <w:p>
      <w:r>
        <w:t>Not every contingent event is random, but contingency alone does not establish control. The proposed explanation is that God originates this determinate act for intelligible reasons. Its strongest rival argues that such authorship requires a different intrinsic intention across alternatives. We must meet that challenge directly; merely contrasting necessity with freedom would leave the central question unanswered.</w:t>
      </w:r>
    </w:p>
    <w:p>
      <w:pPr>
        <w:pStyle w:val="Heading2"/>
      </w:pPr>
      <w:r>
        <w:t>What follows</w:t>
      </w:r>
    </w:p>
    <w:p>
      <w:r>
        <w:t>Free creation is a received Catholic commitment. The account of determinate authorship offered here is a philosophical proposal whose decisive burden is explaining actual control without received divine completion.</w:t>
      </w:r>
    </w:p>
    <w:p>
      <w:pPr>
        <w:pStyle w:val="Heading2"/>
      </w:pPr>
      <w:r>
        <w:t>Sources</w:t>
      </w:r>
    </w:p>
    <w:p>
      <w:r>
        <w:t>Thomas Aquinas, The will of God, Summa theologiae I, q.19, aa.3–5, 10.</w:t>
        <w:br/>
        <w:t>https://www.newadvent.org/summa/1019.htm</w:t>
      </w:r>
    </w:p>
    <w:p>
      <w:r>
        <w:t>Catechism of the Catholic Church, The Creator, CCC 293–295.</w:t>
        <w:br/>
        <w:t>https://www.vatican.va/content/catechism/en/part_one/section_two/chapter_one/article_1/paragraph_4_the_creator.html</w:t>
      </w:r>
    </w:p>
    <w:p>
      <w:r>
        <w:t>Thomas Aquinas, Summa theologiae I, q.19, a.3, reply 5; a.5: self-determination and the rational order of things willed.</w:t>
        <w:br/>
        <w:t>https://www.newadvent.org/summa/1019.htm#article3</w:t>
      </w:r>
    </w:p>
    <w:p>
      <w:r>
        <w:t>Thomas Aquinas, Summa theologiae I, q.14, a.2: divine self-knowledge without receptive perfection.</w:t>
        <w:br/>
        <w:t>https://www.newadvent.org/summa/1014.htm#article2</w:t>
      </w:r>
    </w:p>
    <w:p>
      <w:r>
        <w:t>Stanford Encyclopedia of Philosophy, Intention, especially §5: practical awareness and its epistemic difficulties.</w:t>
        <w:br/>
        <w:t>https://plato.stanford.edu/entries/intention/</w:t>
      </w:r>
    </w:p>
    <w:p>
      <w:r>
        <w:t>Stanford Encyclopedia of Philosophy, Action, §§4.1–4.5: practical knowledge, disputed knowledge conditions, and their limits.</w:t>
        <w:br/>
        <w:t>https://plato.stanford.edu/entries/action/</w:t>
      </w:r>
    </w:p>
    <w:p>
      <w:pPr>
        <w:pStyle w:val="Heading2"/>
      </w:pPr>
      <w:r>
        <w:t>Connections</w:t>
      </w:r>
    </w:p>
    <w:p>
      <w:r>
        <w:t>Divine agency and authorship. The existence of an effect does not by itself establish intentional control.</w:t>
        <w:br/>
        <w:t>https://participation-6o4.pages.dev/real-difference/</w:t>
      </w:r>
    </w:p>
    <w:p>
      <w:r>
        <w:br w:type="page"/>
      </w:r>
    </w:p>
    <w:p>
      <w:pPr>
        <w:pStyle w:val="Heading1"/>
      </w:pPr>
      <w:r>
        <w:t>11. Why does necessary divine actuality not make this world necessary?</w:t>
      </w:r>
    </w:p>
    <w:p>
      <w:r>
        <w:t>The decisive question is whether God's necessary actuality necessarily entails this particular intention.</w:t>
      </w:r>
    </w:p>
    <w:p>
      <w:pPr>
        <w:pStyle w:val="Heading2"/>
      </w:pPr>
      <w:r>
        <w:t>The short answer</w:t>
      </w:r>
    </w:p>
    <w:p>
      <w:r>
        <w:t>God's necessary existence does not by itself make every created effect necessary. The difficult question is whether the complete necessary divine basis entails this particular efficacious intention. If it does, and that intention infallibly produces this world, the world's necessity follows. Our proposal denies that entailment while preserving a real, divinely authored direction toward creation. This blocks one route to modal collapse only if the contingent direction receives a positive account of intention and control.</w:t>
      </w:r>
    </w:p>
    <w:p>
      <w:pPr>
        <w:pStyle w:val="Heading2"/>
      </w:pPr>
      <w:r>
        <w:t>What the argument actually requires</w:t>
      </w:r>
    </w:p>
    <w:p>
      <w:r>
        <w:t>An efficacious intention cannot fail in the respect in which it is efficacious. If God efficaciously intends this world's existence, this world exists. Yet a necessary connection between intention and outcome does not make the intention necessary. The inference requires an additional premise about what necessarily determines God's complete act toward this world.</w:t>
      </w:r>
    </w:p>
    <w:p>
      <w:r>
        <w:t>Let the necessary divine basis be I and this world's existence be W. If I is necessary and I necessarily entails W, then W is necessary. We accept that consequence. A defense of contingency must challenge an actual premise or interpretation; changing the name of the connection cannot alter the inference.</w:t>
      </w:r>
    </w:p>
    <w:p>
      <w:pPr>
        <w:pStyle w:val="Heading2"/>
      </w:pPr>
      <w:r>
        <w:t>Existence and intentional direction</w:t>
      </w:r>
    </w:p>
    <w:p>
      <w:r>
        <w:t>Our account distinguishes God's intrinsic actuality from the complete fact that God intentionally creates this world. It proposes that the latter includes a contingent direction originated by God. The intended creature receives existence through that action; it does not supply the divine actuality by which the source exists, understands, or acts.</w:t>
      </w:r>
    </w:p>
    <w:p>
      <w:r>
        <w:t>This proposal rejects the claim that necessary intrinsic actuality alone entails one uniquely specified created order. The direction must nevertheless be more than a label attached to whichever world happens to occur. Its contingency must belong to divine authorship. A theory of free intention therefore carries explanatory weight that a theory of external description cannot carry.</w:t>
      </w:r>
    </w:p>
    <w:p>
      <w:pPr>
        <w:pStyle w:val="Quote"/>
      </w:pPr>
      <w:r>
        <w:t>“Although God necessarily wills His own goodness, He does not necessarily will things willed on account of His goodness; for it can exist without other things.”</w:t>
      </w:r>
    </w:p>
    <w:p>
      <w:r>
        <w:t>Thomas Aquinas, Summa theologiae, I, q. 19, a. 3, Reply to Objection 2. Fathers of the English Dominican Province, Second and Revised Edition (1920), as presented by New Advent.</w:t>
      </w:r>
    </w:p>
    <w:p>
      <w:r>
        <w:t>https://www.newadvent.org/summa/1019.htm#article3</w:t>
      </w:r>
    </w:p>
    <w:p>
      <w:r>
        <w:t>Aquinas distinguishes willing divine goodness necessarily from willing creatures non-necessarily. The body also distinguishes absolute necessity from necessity by supposition; the quotation does not license transferring necessity from divine existence to each created effect.</w:t>
      </w:r>
    </w:p>
    <w:p>
      <w:pPr>
        <w:pStyle w:val="Heading2"/>
      </w:pPr>
      <w:r>
        <w:t>Keep each necessity in view</w:t>
      </w:r>
    </w:p>
    <w:p>
      <w:r>
        <w:t>Aquinas distinguishes absolute necessity from necessity on a supposition when discussing divine willing. This gives us an important question to ask: is the world unavoidable simply because God exists, or does its unfailing existence follow on the supposition of this efficacious willing? The distinction identifies the issue without automatically settling every contemporary formulation.</w:t>
      </w:r>
    </w:p>
    <w:p>
      <w:r>
        <w:t>Nor does placing every difference in creatures finish the explanation. A difference between possible recipients is not yet a difference between authored intentions. We must account for why this world is freely intended, how that direction belongs to God, and why its actuality neither introduces a missing perfection nor follows necessarily from divine being.</w:t>
      </w:r>
    </w:p>
    <w:p>
      <w:pPr>
        <w:pStyle w:val="Heading2"/>
      </w:pPr>
      <w:r>
        <w:t>Where necessity would pass to the world</w:t>
      </w:r>
    </w:p>
    <w:p>
      <w:r>
        <w:t>Let I state the complete intrinsic divine actuality, T the actual efficacious intention toward this world, and W this world's existence. If I is necessary, I necessarily entails T, and T necessarily entails W, then W is necessary. Introducing T merely displays the intermediate step. Calling T relational, timeless, or identical with God does not interrupt the inference while all three premises remain. Nor does the claim that God wills W contingently help unless it explains why one of those necessitating premises is false.</w:t>
      </w:r>
    </w:p>
    <w:p>
      <w:r>
        <w:t>The proposed reply accepts the necessary success of an efficacious intention and denies that I alone necessarily fixes T. The complete action includes a source-originated direction whose particularity is freely settled. Thus the explanation of W includes God's actually intending W, not merely God's necessarily possessing the power and wisdom to create. This is a positive explanatory claim only with the agency account: the direction is constituted by God's understanding and authoring this exercise for reasons, rather than being an intention inferred from whichever outcome appears.</w:t>
      </w:r>
    </w:p>
    <w:p>
      <w:pPr>
        <w:pStyle w:val="Heading2"/>
      </w:pPr>
      <w:r>
        <w:t>What can remain fixed across alternatives</w:t>
      </w:r>
    </w:p>
    <w:p>
      <w:r>
        <w:t>A useful comparison is an action performed without failure. If an agent undertakes either of two available tasks, success follows; it does not follow that the agent must undertake this task. But the comparison supports only the separation of selection and execution. If a complete account of the agent necessarily entails this selection, certainty of execution again transmits necessity. Divine perfection's not requiring W removes one alleged reason for that entailment; it does not exclude every other necessitating account.</w:t>
      </w:r>
    </w:p>
    <w:p>
      <w:r>
        <w:t>There are consequently two importantly different ways to resist collapse. One permits an intrinsic intention that differs across possibilities while remaining underived and immutable within each. The other, explored here, keeps intrinsic actuality invariant and locates contingent settlement in the complete intentional exercise. Both must explain authored selection. Only the second must additionally show that real intentional direction need not supervene on a differing intrinsic state. The modal calculation does not choose between them. The proposed advantage of the second is a stronger independence from creature-specific intrinsic determination; its cost is the additional ontology of intention it must defend.</w:t>
      </w:r>
    </w:p>
    <w:p>
      <w:pPr>
        <w:pStyle w:val="Heading2"/>
      </w:pPr>
      <w:r>
        <w:t>The strongest objection</w:t>
      </w:r>
    </w:p>
    <w:p>
      <w:r>
        <w:t>Doesn't identity between God and the divine act immediately transfer necessity to creation?</w:t>
      </w:r>
    </w:p>
    <w:p>
      <w:r>
        <w:t>Only after the act and the relevant necessity have been specified. If the complete world-specific efficacious intention is necessary, its effect follows necessarily. Our proposal disputes that premise rather than denying the consequence. Whether a contingent intentional direction can coexist with simple divine actuality remains the substantive metaphysical dispute; invoking identity without identifying its terms cannot resolve it.</w:t>
      </w:r>
    </w:p>
    <w:p>
      <w:pPr>
        <w:pStyle w:val="Heading2"/>
      </w:pPr>
      <w:r>
        <w:t>What follows</w:t>
      </w:r>
    </w:p>
    <w:p>
      <w:r>
        <w:t>The modal inference is valid under its stated premises. The proposed reply remains conditional on a defensible account of contingent divine authorship and the scope of intrinsic invariance.</w:t>
      </w:r>
    </w:p>
    <w:p>
      <w:pPr>
        <w:pStyle w:val="Heading2"/>
      </w:pPr>
      <w:r>
        <w:t>Sources</w:t>
      </w:r>
    </w:p>
    <w:p>
      <w:r>
        <w:t>Thomas Aquinas, Necessary and contingent willing, Summa theologiae I, q.19, aa.3, 8.</w:t>
        <w:br/>
        <w:t>https://www.newadvent.org/summa/1019.htm</w:t>
      </w:r>
    </w:p>
    <w:p>
      <w:pPr>
        <w:pStyle w:val="Heading2"/>
      </w:pPr>
      <w:r>
        <w:t>Connections</w:t>
      </w:r>
    </w:p>
    <w:p>
      <w:r>
        <w:t>Freedom beyond participation. Non-exhaustion alone does not prove contingency.</w:t>
        <w:br/>
        <w:t>https://participation-6o4.pages.dev/beyond-participation/</w:t>
      </w:r>
    </w:p>
    <w:p>
      <w:r>
        <w:br w:type="page"/>
      </w:r>
    </w:p>
    <w:p>
      <w:pPr>
        <w:pStyle w:val="Heading1"/>
      </w:pPr>
      <w:r>
        <w:t>12. Does simplicity require the same intrinsic divine profile across alternative creations?</w:t>
      </w:r>
    </w:p>
    <w:p>
      <w:r>
        <w:t>Noncomposition, immutability, and sameness across alternative creations make different claims.</w:t>
      </w:r>
    </w:p>
    <w:p>
      <w:pPr>
        <w:pStyle w:val="Heading2"/>
      </w:pPr>
      <w:r>
        <w:t>The short answer</w:t>
      </w:r>
    </w:p>
    <w:p>
      <w:r>
        <w:t>Simplicity does not establish intrinsic invariance merely by defining every difference as a part. Noncomposition excludes the relevant constitutive dependence; immutability excludes temporal alteration; intrinsic invariance claims that God's own actuality remains the same across alternative creations. Our account explores this stronger commitment, locating contingent intentional difference in the complete action's direction. Its success requires showing that this direction can be real, controlled, and intelligible without a different intrinsic divine intention.</w:t>
      </w:r>
    </w:p>
    <w:p>
      <w:pPr>
        <w:pStyle w:val="Heading2"/>
      </w:pPr>
      <w:r>
        <w:t>Three claims to distinguish</w:t>
      </w:r>
    </w:p>
    <w:p>
      <w:r>
        <w:t>Something may lack constituent parts without lacking every intrinsic determination. It may also remain unchanged throughout its life while admitting alternative possible conditions. These familiar distinctions do not decide the divine case. They show why an argument about composition cannot silently perform the work of an argument about time or alternative possibilities.</w:t>
      </w:r>
    </w:p>
    <w:p>
      <w:r>
        <w:t>Intrinsic invariance concerns comparison between possible created histories. It says that God's own actuality supplies no differing intrinsic state across those alternatives. This is stronger than saying that God acquires nothing from creation. A difference might be proposed as primitive and intrinsic without being described as received from a creature or added over time.</w:t>
      </w:r>
    </w:p>
    <w:p>
      <w:pPr>
        <w:pStyle w:val="Quote"/>
      </w:pPr>
      <w:r>
        <w:t>“As the divine essence is necessary of itself, so is the divine will and the divine knowledge; but the divine knowledge has a necessary relation to the thing known; not the divine will to the thing willed.”</w:t>
      </w:r>
    </w:p>
    <w:p>
      <w:r>
        <w:t>Thomas Aquinas, Summa theologiae, I, q. 19, a. 3, Reply to Objection 6. Fathers of the English Dominican Province, Second and Revised Edition (1920), as presented by New Advent.</w:t>
      </w:r>
    </w:p>
    <w:p>
      <w:r>
        <w:t>https://www.newadvent.org/summa/1019.htm#article3</w:t>
      </w:r>
    </w:p>
    <w:p>
      <w:r>
        <w:t>Aquinas distinguishes the necessity of the divine essence and powers from necessity in the will-object relation. This is his historical reconciliation claim, not a demonstration that the complete intrinsic intentional profile is invariant across possible worlds.</w:t>
      </w:r>
    </w:p>
    <w:p>
      <w:pPr>
        <w:pStyle w:val="Heading2"/>
      </w:pPr>
      <w:r>
        <w:t>The proposal and its attraction</w:t>
      </w:r>
    </w:p>
    <w:p>
      <w:r>
        <w:t>The attraction is clear. Creation contributes no ingredient to divine perfection, and no possible world determines what God must become. The proposal seeks to preserve this independence while affirming that God actually intends a determinate gift. Its central move concerns the complete action, which includes an intentional direction toward something other than God.</w:t>
      </w:r>
    </w:p>
    <w:p>
      <w:r>
        <w:t>On this account, another creation would involve another complete intentional fact without another intrinsic divine actuality. The relation includes understood content, originating authorship, and effective control. It is not a structure standing between God and creatures, nor something that creatures manufacture. But these descriptions identify the required achievement; they do not yet demonstrate its possibility.</w:t>
      </w:r>
    </w:p>
    <w:p>
      <w:pPr>
        <w:pStyle w:val="Heading2"/>
      </w:pPr>
      <w:r>
        <w:t>Meet the strongest alternative</w:t>
      </w:r>
    </w:p>
    <w:p>
      <w:r>
        <w:t>The strongest rival grants divine independence and free creation but allows intrinsic intentions to differ across possibilities. It denies that such differences must be proper parts, received perfections, or temporal changes. We cannot refute this view simply by repeating that God is simple. We must show where its proposed determination introduces an unacceptable dependence or contradiction.</w:t>
      </w:r>
    </w:p>
    <w:p>
      <w:r>
        <w:t>Conversely, the rival must explain how these intrinsic intentions belong to one simple divine actuality without assembling it from more basic principles. Each position carries a burden. Comparing them requires an account of intention, realization, and constitutive dependence, rather than a contest over which position first attaches the word simple to its conclusion.</w:t>
      </w:r>
    </w:p>
    <w:p>
      <w:pPr>
        <w:pStyle w:val="Heading2"/>
      </w:pPr>
      <w:r>
        <w:t>Three different strengths of independence</w:t>
      </w:r>
    </w:p>
    <w:p>
      <w:r>
        <w:t>Not acquiring a state from creatures concerns explanatory direction: creatures do not perfect God's cognition or will. Temporal immutability concerns succession: God does not pass from one intrinsic condition to another. Intrinsic invariance concerns counterfactual comparison: even if another world had been created, nothing intrinsic to God would differ. An eternally determinate intention could satisfy the first two while differing intrinsically across possibilities. The third therefore needs an argument beyond the first two, and it is a constructive commitment of this account rather than an additional article of faith.</w:t>
      </w:r>
    </w:p>
    <w:p>
      <w:pPr>
        <w:pStyle w:val="Heading2"/>
      </w:pPr>
      <w:r>
        <w:t>What a relational account of intention proposes</w:t>
      </w:r>
    </w:p>
    <w:p>
      <w:r>
        <w:t>The strongest positive proposal treats intending as an agent's real exercise toward understood content, rather than as an intrinsic representation plus a separately caused outcome. God's self-present actuality supplies understanding and power; God freely originates the complete directed exercise. That exercise explains why its object is actual, and its direction is available in God's awareness of acting. Its world-specificity belongs to the intentional fact, not to a perfection received from the world. The model rejects the claim that every complete intentional fact must be fixed by the agent's intrinsic profile alone. This rejection is a metaphysical premise, not something proved by the word relation.</w:t>
      </w:r>
    </w:p>
    <w:p>
      <w:r>
        <w:t>For example, merely becoming admired changes someone's relations without explaining an intention on that person's part. The proposed creative direction must instead originate in God's exercise and explain its effect. In the noncreation case the understood possible contents remain, but no outward efficacious intention is undertaken. Refraining is voluntary because it belongs to the source's self-governed agency, not because the absence of creatures retrospectively supplies an intentional description. The proposal consequently cannot identify every intentional difference with a difference between existing recipients. It needs an account of source-founded directedness even when the intended alternative is not to create.</w:t>
      </w:r>
    </w:p>
    <w:p>
      <w:pPr>
        <w:pStyle w:val="Heading2"/>
      </w:pPr>
      <w:r>
        <w:t>The intrinsic profile and the complete exercise</w:t>
      </w:r>
    </w:p>
    <w:p>
      <w:r>
        <w:t>Intrinsic invariance cannot mean that every complete truth about God's action is necessary. Let W1 and W2 name alternative created orders, and let T1 and T2 name the respective intentional exercises. The proposal affirms a real difference between T1 and T2 while denying a difference in God's intrinsic actuality. The full exercise therefore exceeds an intrinsic description of its source. Whether an actual intention can exceed it in this way is the dispute; it must not be settled by defining every inconvenient difference as external.</w:t>
      </w:r>
    </w:p>
    <w:p>
      <w:r>
        <w:t>The positive argument begins with the distinction between originating a determination and receiving one. God already understands the eligible alternatives; a new representation is not needed to make either intelligible. Creating W1 concerns giving actuality according to one understood good, not completing an incomplete divine faculty. The proposal therefore treats world-specific directedness as a real relation constituted through the source's intelligent exercise, rather than as an added actualizer within the source. The distinct question is what is originated through that exercise. Nothing in the concept of originating as such requires the originator to receive a new perfection from what is originated.</w:t>
      </w:r>
    </w:p>
    <w:p>
      <w:r>
        <w:t>This does not make an actual creature the selector. The intentional relation includes the source's practical direction for the understood good, which explains the effect. Its character is not defined as intending whatever happens. Even within the same history, an intended benefit and a permitted injury differ intentionally; the outcome alone cannot specify that difference. Likewise, the fact that a causal statement includes its effect does not reverse causality. The complete truth that an agent produces an effect involves both, while the productive contribution still runs from agent to effect.</w:t>
      </w:r>
    </w:p>
    <w:p>
      <w:r>
        <w:t>The indispensable further premise is that such source-founded intentional relations need not be fixed by an intrinsic state considered alone. Its motivation is the difference between outward exercise and inward completion, together with the availability of understood content without acquired representations. This supplies an account of why intrinsic variation might be unnecessary, not a demonstration that it is impossible. The strongest rival grants all these distinctions but realizes the particular undertaking intrinsically, without parts, reception, or temporal change. Aseity does not refute that rival.</w:t>
      </w:r>
    </w:p>
    <w:p>
      <w:pPr>
        <w:pStyle w:val="Heading2"/>
      </w:pPr>
      <w:r>
        <w:t>Creating either order or creating none</w:t>
      </w:r>
    </w:p>
    <w:p>
      <w:r>
        <w:t>In creating W1, God originates T1 for its understood good; in creating W2, God originates T2. On the invariant account, practical self-awareness concerns the whole actual exercise, including its direction. It is not an inference from an invariant intrinsic profile that leaves the direction unknown. This is a substantial extension of the account of direct practical awareness: the exercise can be directly present to its author without requiring an additional intrinsic representation for each actual object. Ordinary practical awareness motivates directness, but does not prove this stronger ontology.</w:t>
      </w:r>
    </w:p>
    <w:p>
      <w:r>
        <w:t>Noncreation requires no fictitious outward relation to an existing recipient. It can be voluntary nonexercise of a known power by a self-governed agent. Not every voluntary omission requires a further positive action of suppressing another action. Here divine goodness lacks nothing that creation must repair, and no assumed obligation to actualize a recipient necessitates exercise.</w:t>
      </w:r>
    </w:p>
    <w:p>
      <w:r>
        <w:t>Perfect reflexivity would encompass all actual creative undertakings; where none is undertaken, there is no hidden creative act whose effects must be inspected to discover the omission. Noncreation is voluntary through the source's authority over exercise, not through an absent creature's supplying intentional content. This requires adequate awareness of whether creative power is exercised, including voluntary nonexercise. Merely having no creative undertaking would not by itself amount to knowing that none is undertaken.</w:t>
      </w:r>
    </w:p>
    <w:p>
      <w:r>
        <w:t>The proposal thus makes three distinct claims: God receives no state from creatures; God undergoes no temporal alteration; and the same intrinsic actuality can sustain these alternative complete exercises and voluntary nonexercise. Only the third is intrinsic invariance. Its defense depends on the relational account of agency and awareness just given. If complete practical directedness must instead be intrinsic, the shared explanation of free authorship can remain while invariance is abandoned. No test of formal consistency alone establishes which account is real.</w:t>
      </w:r>
    </w:p>
    <w:p>
      <w:pPr>
        <w:pStyle w:val="Heading2"/>
      </w:pPr>
      <w:r>
        <w:t>Why the rival remains serious</w:t>
      </w:r>
    </w:p>
    <w:p>
      <w:r>
        <w:t>The rival agrees that God receives nothing, undergoes no temporal change, and freely creates. It holds that intending this world rather than another is intrinsically different, although neither intention is an assembled part or a perfection supplied by creatures. This gives it a direct account of world-specific intention and self-knowledge. Our account questions whether that intrinsic differentiation can avoid constitutive dependence; the rival questions whether invariant actuality can originate distinct intentional directions at all. Neither objection is settled by repeating aseity. Ordinary cases of relationally individuated action do not prove the divine proposal because those agents also have different intrinsic states. If a real, controlled difference in divine directedness cannot be defended without such variation, intrinsic invariance must be reconsidered.</w:t>
      </w:r>
    </w:p>
    <w:p>
      <w:pPr>
        <w:pStyle w:val="Heading2"/>
      </w:pPr>
      <w:r>
        <w:t>The strongest objection</w:t>
      </w:r>
    </w:p>
    <w:p>
      <w:r>
        <w:t>If God is intrinsically the same in every alternative, what could make one intention different from another?</w:t>
      </w:r>
    </w:p>
    <w:p>
      <w:r>
        <w:t>The proposed difference belongs to the complete intentional action: this understood object, voluntarily intended and effectively caused by God. Yet a changed object alone would be insufficient. The account must establish that intentional direction can differ relationally throughout while remaining the agent's controlled exercise. If this cannot be defended, intrinsic invariance must be reconsidered rather than protected by verbal definition.</w:t>
      </w:r>
    </w:p>
    <w:p>
      <w:pPr>
        <w:pStyle w:val="Heading2"/>
      </w:pPr>
      <w:r>
        <w:t>What follows</w:t>
      </w:r>
    </w:p>
    <w:p>
      <w:r>
        <w:t>Intrinsic invariance is a philosophical commitment explored within this account, not an additional Catholic dogma. The argument for it must remain distinct from the arguments for simplicity and immutability.</w:t>
      </w:r>
    </w:p>
    <w:p>
      <w:pPr>
        <w:pStyle w:val="Heading2"/>
      </w:pPr>
      <w:r>
        <w:t>Sources</w:t>
      </w:r>
    </w:p>
    <w:p>
      <w:r>
        <w:t>Thomas Aquinas, The immutability of willing, Summa theologiae I, q.19, a.7.</w:t>
        <w:br/>
        <w:t>https://www.newadvent.org/summa/1019.htm</w:t>
      </w:r>
    </w:p>
    <w:p>
      <w:r>
        <w:t>Thomas Aquinas, Summa theologiae I, q.19, a.2, replies 1 and 4; a.3, replies 5–6: willing, object-directedness, and self-determination.</w:t>
        <w:br/>
        <w:t>https://www.newadvent.org/summa/1019.htm#article2</w:t>
      </w:r>
    </w:p>
    <w:p>
      <w:r>
        <w:t>Augustine, De Trinitate V.16.17: relative predicates without change of the divine substance.</w:t>
        <w:br/>
        <w:t>https://www.newadvent.org/fathers/130105.htm</w:t>
      </w:r>
    </w:p>
    <w:p>
      <w:r>
        <w:t>Stanford Encyclopedia of Philosophy, Action, §7: omissions, agency, and refraining.</w:t>
        <w:br/>
        <w:t>https://plato.stanford.edu/entries/action/</w:t>
      </w:r>
    </w:p>
    <w:p>
      <w:pPr>
        <w:pStyle w:val="Heading2"/>
      </w:pPr>
      <w:r>
        <w:t>Connections</w:t>
      </w:r>
    </w:p>
    <w:p>
      <w:r>
        <w:t>Divine agency: the disputed account. Compare intrinsic actuality with complete intentional facts.</w:t>
        <w:br/>
        <w:t>https://participation-6o4.pages.dev/real-difference/</w:t>
      </w:r>
    </w:p>
    <w:p>
      <w:r>
        <w:br w:type="page"/>
      </w:r>
    </w:p>
    <w:p>
      <w:pPr>
        <w:pStyle w:val="Heading1"/>
      </w:pPr>
      <w:r>
        <w:t>13. How does God know this actual world without receiving cognitive completion from it?</w:t>
      </w:r>
    </w:p>
    <w:p>
      <w:r>
        <w:t>Knowledge of possible worlds must be distinguished from knowledge of this actual creation.</w:t>
      </w:r>
    </w:p>
    <w:p>
      <w:pPr>
        <w:pStyle w:val="Heading2"/>
      </w:pPr>
      <w:r>
        <w:t>The short answer</w:t>
      </w:r>
    </w:p>
    <w:p>
      <w:r>
        <w:t>God's knowledge of every possibility does not alone explain knowledge of what actually occurs. Productive knowledge offers an account of effects through awareness of an actual efficacious intention. It requires that the intention and its efficacy be adequately known. Free secondary acts require a further cognitive account because sustaining an agent is not intending everything that agent chooses. Truth's dependence on an actual creature also differs from the creature's supplying actuality to divine cognition.</w:t>
      </w:r>
    </w:p>
    <w:p>
      <w:pPr>
        <w:pStyle w:val="Heading2"/>
      </w:pPr>
      <w:r>
        <w:t>Knowing through an actual action</w:t>
      </w:r>
    </w:p>
    <w:p>
      <w:r>
        <w:t>An intelligent source can know an intended effect through adequate knowledge of its own actual exercise and what that exercise unfailingly produces. This is the proposed structure of productive knowledge. Aquinas's discussion of divine knowledge as cause, joined to willing, supplies a historical resource. Our use requires stating the cognitive conditions rather than equating causation with awareness.</w:t>
      </w:r>
    </w:p>
    <w:p>
      <w:r>
        <w:t>The source must know which intention is actual, understand its effective scope, and grasp what follows from its exercise. Knowing every possible plan leaves the first condition unanswered. Nor can an effect's eventual occurrence retrospectively supply the awareness that the proposal attributes to God. Deliberate noncreation tests the account without an actual effect to inspect.</w:t>
      </w:r>
    </w:p>
    <w:p>
      <w:pPr>
        <w:pStyle w:val="Quote"/>
      </w:pPr>
      <w:r>
        <w:t>“Now it is manifest that God causes things by His intellect, since His being is His act of understanding; and hence His knowledge must be the cause of things, in so far as His will is joined to it.”</w:t>
      </w:r>
    </w:p>
    <w:p>
      <w:r>
        <w:t>Thomas Aquinas, Summa theologiae, I, q. 14, a. 8, I answer that. Fathers of the English Dominican Province, Second and Revised Edition (1920), as presented by New Advent.</w:t>
      </w:r>
    </w:p>
    <w:p>
      <w:r>
        <w:t>https://www.newadvent.org/summa/1014.htm#article8</w:t>
      </w:r>
    </w:p>
    <w:p>
      <w:r>
        <w:t>The surrounding argument explicitly says that an intelligible form alone does not determine an effect without willing. Productive knowledge is Aquinas's account here; citing it does not independently explain actual-world knowledge or settle the harder case of free creaturely action.</w:t>
      </w:r>
    </w:p>
    <w:p>
      <w:pPr>
        <w:pStyle w:val="Heading2"/>
      </w:pPr>
      <w:r>
        <w:t>Truth and cognitive actuality</w:t>
      </w:r>
    </w:p>
    <w:p>
      <w:r>
        <w:t>A true judgment that a creature exists requires that creature's existence. Without the creature, that judgment would be false. It does not follow that the creature produces a new cognitive perfection in every knower. The condition making a claim true and the cause actualizing cognition are distinct explanatory relations, even when they coincide in ordinary perception.</w:t>
      </w:r>
    </w:p>
    <w:p>
      <w:r>
        <w:t>This distinction also matters across alternative situations. If no creatures existed, truths about actual creatures would differ. An account committed to intrinsic invariance must explain how divine knowledge remains determinate and factive across those differences. Calling it non-receptive states a condition of success; it does not supply the positive relation by which actual content is known.</w:t>
      </w:r>
    </w:p>
    <w:p>
      <w:pPr>
        <w:pStyle w:val="Heading2"/>
      </w:pPr>
      <w:r>
        <w:t>The harder case of creaturely freedom</w:t>
      </w:r>
    </w:p>
    <w:p>
      <w:r>
        <w:t>A creature may exercise a received power through its own intention. God's sustaining that power does not, simply as such, make every chosen intention God's intention. Productive knowledge of divinely specified effects therefore cannot automatically stand in for knowledge of all free decisions, omissions, and moral defects. Permission and authorship require different accounts.</w:t>
      </w:r>
    </w:p>
    <w:p>
      <w:r>
        <w:t>We propose that divine intellect knows creaturely actuality without acquiring representations caused by it. This requires an independent account of cognitive presence to actual choices. Foreknowledge adds another burden: access to temporal actuality without reducing free choices to necessary events. Catholic omniscience gives the theological commitment; the proposed metaphysics must explain the relevant access and warrant.</w:t>
      </w:r>
    </w:p>
    <w:p>
      <w:pPr>
        <w:pStyle w:val="Heading2"/>
      </w:pPr>
      <w:r>
        <w:t>From possible content to knowledge of an actual effect</w:t>
      </w:r>
    </w:p>
    <w:p>
      <w:r>
        <w:t>Knowing every possible design does not tell an architect which design is being executed. Even knowing that any executed design would succeed leaves the actual undertaking unspecified. The divine proposal likewise needs three distinguishable truths: God understands W as possible, God actually intends W, and God is reflectively aware of that actual intention and its efficacy. These need not be successive thoughts or separate cognitive parts. Their distinction identifies the information an explanation must preserve. Possible content alone cannot supply awareness of actual intention.</w:t>
      </w:r>
    </w:p>
    <w:p>
      <w:r>
        <w:t>Given those conditions, knowledge of an intended effect has a definite explanatory route. God knows the actual exercise as God's own, knows that its efficacy entails the effect, and therefore knows the effect without learning it from the creature. An ordinary maker's awareness of an action illustrates why knowing need not always begin by inspecting a finished product, although finite mistakes and intervening causes limit the comparison. In the no-creation case, self-awareness concerns voluntary refraining: God knows that no creature is produced through an actual creative intention. This cannot be derived from an inventory of possibilities or from an external effect.</w:t>
      </w:r>
    </w:p>
    <w:p>
      <w:pPr>
        <w:pStyle w:val="Heading2"/>
      </w:pPr>
      <w:r>
        <w:t>How awareness of acting can warrant knowledge of an effect</w:t>
      </w:r>
    </w:p>
    <w:p>
      <w:r>
        <w:t>The productive account now has a positive order. Possible content is understood; an actual undertaking is directly present through the agent's self-manifesting exercise; and its effective scope is known through adequate knowledge of the power being exercised. Within that scope the intended effect is known as what this exercise unfailingly produces. These are explanatory distinctions within one operation, not three successive divine judgments. Aquinas's discussion of productive knowledge explicitly requires willing as well as intelligible form (Summa theologiae I, q.14, a.8).</w:t>
      </w:r>
    </w:p>
    <w:p>
      <w:r>
        <w:t>The order avoids a vicious circle only because awareness of the undertaking has its own proposed basis. It does not begin with the observed world and reconstruct an intention, then cite that intention to establish the world. Practical awareness makes the actual exercise present as the source's own; independently known efficacy warrants its effect. Nor is it enough to say that whatever God thinks is happening must happen. An agent can understand a plan without undertaking it, and a finite intention can fail. The account needs actual exercise, adequate reflexivity, and known efficacy together.</w:t>
      </w:r>
    </w:p>
    <w:p>
      <w:r>
        <w:t>The creature makes many propositions about itself true. That truthmaking dependence does not mean that it actualizes God's cognitive power. On the invariant model, the full fact of knowing this actual effect involves the effect, while the source's knowing is exercised productively rather than acquired by inspection. The additional bridge is that direct awareness can embrace the complete action without a varying intrinsic representation. That bridge is motivated by practical self-awareness and the proposed ontology of exercise; distinguishing truthmaking from cognitive actualization alone would not supply it.</w:t>
      </w:r>
    </w:p>
    <w:p>
      <w:r>
        <w:t>Free secondary acts remain a separate question. Knowing what God efficaciously specifies does not identify every choice made through a sustained creaturely power. It especially does not make a wrongful intention God's intention. Aquinas offers the further resource of eternal presence to contingent acts as actual in themselves (q.14, a.13). But locating an event within eternity does not, by itself, explain adequate cognitive access to its freely settled content. The present agency account therefore advances knowledge of God's own undertaking and its specified effects. Nonreceptive foreknowledge of every free creaturely exercise still requires its own defense.</w:t>
      </w:r>
    </w:p>
    <w:p>
      <w:pPr>
        <w:pStyle w:val="Heading2"/>
      </w:pPr>
      <w:r>
        <w:t>Where productive knowledge reaches its limit</w:t>
      </w:r>
    </w:p>
    <w:p>
      <w:r>
        <w:t>This route is conditional on knowing the actual intention. If intrinsic actuality is invariant, appealing to self-knowledge of that actuality alone leaves world-specific direction unexplained. The model must allow God's awareness to encompass the complete source-founded exercise without acquiring a new intrinsic representation. It also distinguishes a creature's making a proposition true from a creature's actualizing God's intellect. Those are different dependence relations. Their distinction removes an objection to nonreceptive knowledge; it does not independently establish the positive cognitive access.</w:t>
      </w:r>
    </w:p>
    <w:p>
      <w:r>
        <w:t>A freely acting creature makes the remaining issue sharper. Sustaining a person's power does not by itself mean specifying the person's choice. Productive awareness of what God efficaciously intends therefore cannot simply be extended to every wrongful intention as though God authored it. A proposed further route is immediate intellectual presence to the actual creaturely exercise: its particular content is known without a representation received from it. Causal intimacy makes such access worth investigating, but causal intimacy is not already knowledge. The account still owes a bridge to factive awareness of the freely settled choice and, for foreknowledge, its temporal actuality. Omniscience remains the theological commitment; this extension does not claim a completed philosophical explanation of nonreceptive knowledge of free secondary acts.</w:t>
      </w:r>
    </w:p>
    <w:p>
      <w:pPr>
        <w:pStyle w:val="Heading2"/>
      </w:pPr>
      <w:r>
        <w:t>The strongest objection</w:t>
      </w:r>
    </w:p>
    <w:p>
      <w:r>
        <w:t>If what God knows differs with the world, must God's own actuality differ too?</w:t>
      </w:r>
    </w:p>
    <w:p>
      <w:r>
        <w:t>That follows only if every difference in known actual content requires a different intrinsic cognitive actualizer. Our proposal contests that requirement while retaining factive knowledge. It must explain how this actuality is cognitively present without being a cause of divine completion. Distinguishing truthmaking from cognitive actualization removes a conflation, but the positive account of knowledge remains indispensable.</w:t>
      </w:r>
    </w:p>
    <w:p>
      <w:pPr>
        <w:pStyle w:val="Heading2"/>
      </w:pPr>
      <w:r>
        <w:t>What follows</w:t>
      </w:r>
    </w:p>
    <w:p>
      <w:r>
        <w:t>Omniscience is received in Catholic theology. Productive knowledge and non-receptive cognitive presence are distinct philosophical proposals with specific conditions that must be defended.</w:t>
      </w:r>
    </w:p>
    <w:p>
      <w:pPr>
        <w:pStyle w:val="Heading2"/>
      </w:pPr>
      <w:r>
        <w:t>Sources</w:t>
      </w:r>
    </w:p>
    <w:p>
      <w:r>
        <w:t>Thomas Aquinas, God's knowledge, Summa theologiae I, q.14, aa.8, 11, 13.</w:t>
        <w:br/>
        <w:t>https://www.newadvent.org/summa/1014.htm</w:t>
      </w:r>
    </w:p>
    <w:p>
      <w:r>
        <w:t>Thomas Aquinas, Summa theologiae I, q.14, a.8: productive knowledge requires the will's determination toward an effect.</w:t>
        <w:br/>
        <w:t>https://www.newadvent.org/summa/1014.htm#article8</w:t>
      </w:r>
    </w:p>
    <w:p>
      <w:r>
        <w:t>Thomas Aquinas, Summa theologiae I, q.14, a.13: eternal knowledge of contingent acts as actual in themselves.</w:t>
        <w:br/>
        <w:t>https://www.newadvent.org/summa/1014.htm#article13</w:t>
      </w:r>
    </w:p>
    <w:p>
      <w:r>
        <w:t>Stanford Encyclopedia of Philosophy, Intention, §5: awareness of action, warrant, and the difference between undertaking and success.</w:t>
        <w:br/>
        <w:t>https://plato.stanford.edu/entries/intention/</w:t>
      </w:r>
    </w:p>
    <w:p>
      <w:pPr>
        <w:pStyle w:val="Heading2"/>
      </w:pPr>
      <w:r>
        <w:t>Connections</w:t>
      </w:r>
    </w:p>
    <w:p>
      <w:r>
        <w:t>Knowing an actual event. Human historical knowledge has evidential conditions distinct from divine knowing.</w:t>
        <w:br/>
        <w:t>https://robertdryer.pages.dev/miracles/read/14-the-six-judgments-of-a-miracle-claim/</w:t>
      </w:r>
    </w:p>
    <w:p>
      <w:r>
        <w:br w:type="page"/>
      </w:r>
    </w:p>
    <w:p>
      <w:pPr>
        <w:pStyle w:val="Heading1"/>
      </w:pPr>
      <w:r>
        <w:t>14. How can divine sustenance support a creature's own action and freedom?</w:t>
      </w:r>
    </w:p>
    <w:p>
      <w:r>
        <w:t>A received power can be genuinely possessed and exercised without becoming independent of its source.</w:t>
      </w:r>
    </w:p>
    <w:p>
      <w:pPr>
        <w:pStyle w:val="Heading2"/>
      </w:pPr>
      <w:r>
        <w:t>The short answer</w:t>
      </w:r>
    </w:p>
    <w:p>
      <w:r>
        <w:t>God's sustaining a creature and the creature's exercising its power concern different explanatory respects. A human act is genuinely ours when it proceeds through our judgment, intention, and control, even though our existence and powers remain received. Divine support need not replace creaturely authorship. But participation alone does not establish freedom: we must explain the agent's own exercise, distinguish enabling from determining an intention, and assess how the account preserves responsibility for morally significant choices.</w:t>
      </w:r>
    </w:p>
    <w:p>
      <w:pPr>
        <w:pStyle w:val="Heading2"/>
      </w:pPr>
      <w:r>
        <w:t>Possession and exercise</w:t>
      </w:r>
    </w:p>
    <w:p>
      <w:r>
        <w:t>Receiving a capacity does not make its possession unreal. A person can possess understanding, bodily powers, and opportunities that depend on sources beyond the person. The further question is how those capacities enter an action that is the person's own. An inherited or sustained power and a particular voluntary exercise are distinguishable realities.</w:t>
      </w:r>
    </w:p>
    <w:p>
      <w:r>
        <w:t>We identify authored exercise through the agent's grasp of reasons, practical judgment, intention, and control. These need not involve complete independence or perfect self-knowledge. They do require more than an event occurring in the agent. Dependence therefore cannot by itself establish passivity, just as possession of a capacity cannot by itself establish its free use.</w:t>
      </w:r>
    </w:p>
    <w:p>
      <w:pPr>
        <w:pStyle w:val="Heading2"/>
      </w:pPr>
      <w:r>
        <w:t>Causes at different explanatory depths</w:t>
      </w:r>
    </w:p>
    <w:p>
      <w:r>
        <w:t>Divine causality is not one finite force competing with another for a percentage of the same action. The account concerns the source of the agent's actuality and operative power, while also recognizing the agent's determinate causal contribution. The Catechism affirms real creaturely causes; Aquinas likewise argues against making created agents superfluous when God acts in them.</w:t>
      </w:r>
    </w:p>
    <w:p>
      <w:r>
        <w:t>Calling this relation noncompetitive clarifies a possibility rather than completing a theory. We must explain how the source sustains an actual exercise while its intentional specification remains creaturely. Accounts of concurrence and freedom dispute this point. Evaluate their claims without treating every form of dependence as determination or every affirmation of freedom as independence.</w:t>
      </w:r>
    </w:p>
    <w:p>
      <w:pPr>
        <w:pStyle w:val="Quote"/>
      </w:pPr>
      <w:r>
        <w:t>“We must therefore understand that God works in things in such a manner that things have their proper operation.”</w:t>
      </w:r>
    </w:p>
    <w:p>
      <w:r>
        <w:t>Thomas Aquinas, Summa theologiae, I, q. 105, a. 5, I answer that. Fathers of the English Dominican Province, Second and Revised Edition (1920), as presented by New Advent.</w:t>
      </w:r>
    </w:p>
    <w:p>
      <w:r>
        <w:t>https://www.newadvent.org/summa/1105.htm#article5</w:t>
      </w:r>
    </w:p>
    <w:p>
      <w:r>
        <w:t>Aquinas explicitly rejects the view that created powers produce no effects. He argues that primary divine causality includes rather than replaces creatures' own operations; a further account of voluntary action is required for responsibility.</w:t>
      </w:r>
    </w:p>
    <w:p>
      <w:pPr>
        <w:pStyle w:val="Heading2"/>
      </w:pPr>
      <w:r>
        <w:t>Responsibility without isolation</w:t>
      </w:r>
    </w:p>
    <w:p>
      <w:r>
        <w:t>Moral responsibility requires further distinctions. The act's positive actuality, its intended object, its conformity or failure to conform to an appropriate good, and God's permission are not interchangeable. Sustaining a person who acts wrongly does not by that fact amount to intending the wrong as wrong. Yet this distinction does not settle why a particular evil is permitted.</w:t>
      </w:r>
    </w:p>
    <w:p>
      <w:r>
        <w:t>Supported agency also has a human significance. Education, care, friendship, and material assistance can enable a person's own exercise rather than substitute for it. They can also manipulate or displace that exercise. We must examine what support actually does. Dependence neither cancels dignity nor automatically proves freedom; the relevant powers, relationships, and forms of control matter.</w:t>
      </w:r>
    </w:p>
    <w:p>
      <w:pPr>
        <w:pStyle w:val="Heading2"/>
      </w:pPr>
      <w:r>
        <w:t>The strongest objection</w:t>
      </w:r>
    </w:p>
    <w:p>
      <w:r>
        <w:t>If God sustains the whole act, what remains for the creature to contribute?</w:t>
      </w:r>
    </w:p>
    <w:p>
      <w:r>
        <w:t>The creature's contribution is its actual exercise as a created cause, including its intention where personal agency is involved. Dependence on a source does not make this exercise causally empty. Nevertheless, the account must show how divine efficacy and creaturely control coexist in the concrete act. Simply assigning them different explanatory levels does not settle every dispute about their relation.</w:t>
      </w:r>
    </w:p>
    <w:p>
      <w:pPr>
        <w:pStyle w:val="Heading2"/>
      </w:pPr>
      <w:r>
        <w:t>What follows</w:t>
      </w:r>
    </w:p>
    <w:p>
      <w:r>
        <w:t>Genuine secondary causality belongs to Catholic teaching. The detailed relation between divine concurrence and free creaturely settlement remains a philosophical and theological question requiring its own account.</w:t>
      </w:r>
    </w:p>
    <w:p>
      <w:pPr>
        <w:pStyle w:val="Heading2"/>
      </w:pPr>
      <w:r>
        <w:t>Sources</w:t>
      </w:r>
    </w:p>
    <w:p>
      <w:r>
        <w:t>Catechism of the Catholic Church, Providence and secondary causes, CCC 306–308.</w:t>
        <w:br/>
        <w:t>https://www.vatican.va/content/catechism/en/part_one/section_two/chapter_one/article_1/paragraph_4_the_creator.html</w:t>
      </w:r>
    </w:p>
    <w:p>
      <w:r>
        <w:t>Thomas Aquinas, God's work in created agents, Summa theologiae I, q.105, a.5.</w:t>
        <w:br/>
        <w:t>https://www.newadvent.org/summa/1105.htm</w:t>
      </w:r>
    </w:p>
    <w:p>
      <w:pPr>
        <w:pStyle w:val="Heading2"/>
      </w:pPr>
      <w:r>
        <w:t>Connections</w:t>
      </w:r>
    </w:p>
    <w:p>
      <w:r>
        <w:t>The human person. Dependence and responsibility meet in the subject who acts.</w:t>
        <w:br/>
        <w:t>https://participation-6o4.pages.dev/human-person/</w:t>
      </w:r>
    </w:p>
    <w:p>
      <w:r>
        <w:br w:type="page"/>
      </w:r>
    </w:p>
    <w:p>
      <w:pPr>
        <w:pStyle w:val="Heading1"/>
      </w:pPr>
      <w:r>
        <w:t>15. How can an eternal God genuinely act in time, answer prayer, and govern history?</w:t>
      </w:r>
    </w:p>
    <w:p>
      <w:r>
        <w:t>A timeless source need not make its effects timeless, but temporal knowledge and response require careful explanation.</w:t>
      </w:r>
    </w:p>
    <w:p>
      <w:pPr>
        <w:pStyle w:val="Heading2"/>
      </w:pPr>
      <w:r>
        <w:t>The short answer</w:t>
      </w:r>
    </w:p>
    <w:p>
      <w:r>
        <w:t>An eternal action can intend and sustain an effect with a temporal order without itself being one event within that order. Our account locates succession in created histories while preserving divine knowing and intentional activity. This distinguishes the source's mode of being from the effect's mode. It does not yet explain every question about future freedom, answered prayer, or providential timing; those require an account of actual knowledge, creaturely causes, and the relevant intentional relations.</w:t>
      </w:r>
    </w:p>
    <w:p>
      <w:pPr>
        <w:pStyle w:val="Heading2"/>
      </w:pPr>
      <w:r>
        <w:t>Eternity is not endless waiting</w:t>
      </w:r>
    </w:p>
    <w:p>
      <w:r>
        <w:t>A life stretched through infinitely many moments would still have succession. Eternity, in the classical account explored here, denies that God's life is acquired moment after moment. Aquinas distinguishes eternity from temporal duration in precisely this respect. The point concerns the manner of divine actuality, rather than an exceptionally long quantity of elapsed time.</w:t>
      </w:r>
    </w:p>
    <w:p>
      <w:r>
        <w:t>Words such as now and simultaneous require care when applied to God. They can signify the absence of divided succession, but they must not quietly place every moment on a larger divine clock. A diagram displaying history at once is our representation. It does not by itself show how God's knowledge reaches every temporal actuality.</w:t>
      </w:r>
    </w:p>
    <w:p>
      <w:pPr>
        <w:pStyle w:val="Heading2"/>
      </w:pPr>
      <w:r>
        <w:t>One intention ordered effects</w:t>
      </w:r>
    </w:p>
    <w:p>
      <w:r>
        <w:t>The source's mode need not be reproduced in what it causes. An intention can concern an ordered history: this event after that event, this creature developing through these stages. Temporal succession can therefore belong to the intended effect. There is no immediate contradiction in an eternal cause sustaining realities whose goods include becoming, learning, and response.</w:t>
      </w:r>
    </w:p>
    <w:p>
      <w:r>
        <w:t>When a creature begins to exist, a new truth about God's relation to that creature can be expressed without immediately implying that God has acquired a new intrinsic perfection. This distinction helps interpret temporal predications. It does not dispense with the intentional explanation: the creature's beginning must belong to a genuinely authored and understood divine action.</w:t>
      </w:r>
    </w:p>
    <w:p>
      <w:pPr>
        <w:pStyle w:val="Quote"/>
      </w:pPr>
      <w:r>
        <w:t>“The will of God is entirely unchangeable. On this point we must consider that to change the will is one thing; to will that certain things should be changed is another.”</w:t>
      </w:r>
    </w:p>
    <w:p>
      <w:r>
        <w:t>Thomas Aquinas, Summa theologiae, I, q. 19, a. 7, I answer that. Fathers of the English Dominican Province, Second and Revised Edition (1920), as presented by New Advent.</w:t>
      </w:r>
    </w:p>
    <w:p>
      <w:r>
        <w:t>https://www.newadvent.org/summa/1019.htm#article7</w:t>
      </w:r>
    </w:p>
    <w:p>
      <w:r>
        <w:t>Aquinas distinguishes a changing intention from an unchanged intention for ordered changes. This concerns temporal immutability, not by itself sameness of complete divine intentional content across alternative possible creations.</w:t>
      </w:r>
    </w:p>
    <w:p>
      <w:pPr>
        <w:pStyle w:val="Heading2"/>
      </w:pPr>
      <w:r>
        <w:t>Prayer and the future</w:t>
      </w:r>
    </w:p>
    <w:p>
      <w:r>
        <w:t>A petition can be a created condition through which a gift is given, even if the divine intention includes both petition and answer without successive deliberation. The person truly prays; the received good truly arrives. Eternity need not reduce either event to an ineffective appearance.</w:t>
      </w:r>
    </w:p>
    <w:p>
      <w:r>
        <w:t>This possibility does not explain why a particular prayer is answered or how future free decisions are known. Factive knowledge does not cause an event merely by being factive, yet an account of timeless access is still required. Nor does this account settle every debate about temporal becoming. We must distinguish the theological commitment from the metaphysics offered to articulate it.</w:t>
      </w:r>
    </w:p>
    <w:p>
      <w:pPr>
        <w:pStyle w:val="Heading2"/>
      </w:pPr>
      <w:r>
        <w:t>The strongest objection</w:t>
      </w:r>
    </w:p>
    <w:p>
      <w:r>
        <w:t>If God eternally knows what I will do, how could I do otherwise?</w:t>
      </w:r>
    </w:p>
    <w:p>
      <w:r>
        <w:t>Infallible knowledge cannot be false, but that does not alone establish that its object occurs by necessity rather than freely. The difficult issue is how the knowledge, the actual choice, and its alternatives are related. Our account must preserve both factivity and creaturely authorship while explaining access to temporal actuality. Describing God as outside time does not by itself supply that explanation.</w:t>
      </w:r>
    </w:p>
    <w:p>
      <w:pPr>
        <w:pStyle w:val="Heading2"/>
      </w:pPr>
      <w:r>
        <w:t>What follows</w:t>
      </w:r>
    </w:p>
    <w:p>
      <w:r>
        <w:t>This is a constructive account of eternity and temporal action drawing on a classical theological framework. Its extension to future contingents and answers to prayer requires additional arguments.</w:t>
      </w:r>
    </w:p>
    <w:p>
      <w:pPr>
        <w:pStyle w:val="Heading2"/>
      </w:pPr>
      <w:r>
        <w:t>Sources</w:t>
      </w:r>
    </w:p>
    <w:p>
      <w:r>
        <w:t>Thomas Aquinas, The eternity of God, Summa theologiae I, q.10, aa.1–4.</w:t>
        <w:br/>
        <w:t>https://www.newadvent.org/summa/1010.htm</w:t>
      </w:r>
    </w:p>
    <w:p>
      <w:r>
        <w:t>Thomas Aquinas, Knowledge of future contingents, Summa theologiae I, q.14, a.13.</w:t>
        <w:br/>
        <w:t>https://www.newadvent.org/summa/1014.htm</w:t>
      </w:r>
    </w:p>
    <w:p>
      <w:pPr>
        <w:pStyle w:val="Heading2"/>
      </w:pPr>
      <w:r>
        <w:t>Connections</w:t>
      </w:r>
    </w:p>
    <w:p>
      <w:r>
        <w:t>Grace and prayer. Prayer can be a real created means within providence.</w:t>
        <w:br/>
        <w:t>https://participation-6o4.pages.dev/grace-and-prayer/</w:t>
      </w:r>
    </w:p>
    <w:p>
      <w:r>
        <w:br w:type="page"/>
      </w:r>
    </w:p>
    <w:p>
      <w:pPr>
        <w:pStyle w:val="Heading1"/>
      </w:pPr>
      <w:r>
        <w:t>16. How can three really distinct Persons subsist without composing or dividing God?</w:t>
      </w:r>
    </w:p>
    <w:p>
      <w:r>
        <w:t>Relations of origin distinguish the Persons without distributing divinity among them.</w:t>
      </w:r>
    </w:p>
    <w:p>
      <w:pPr>
        <w:pStyle w:val="Heading2"/>
      </w:pPr>
      <w:r>
        <w:t>The short answer</w:t>
      </w:r>
    </w:p>
    <w:p>
      <w:r>
        <w:t>Catholic faith confesses one undivided divine nature in three really distinct Persons. The account of subsisting relations locates their distinction in opposed relations of origin, rather than portions, degrees, or instances of deity. Each Person is wholly God. No impersonal substrate first exists and then acquires the Persons. This is a positive theological account of real personal distinction; it must not be reduced to conceptual aspects, temporary appearances, or the mutual completion of incomplete divine individuals.</w:t>
      </w:r>
    </w:p>
    <w:p>
      <w:pPr>
        <w:pStyle w:val="Heading2"/>
      </w:pPr>
      <w:r>
        <w:t>A distinction that is really there</w:t>
      </w:r>
    </w:p>
    <w:p>
      <w:r>
        <w:t>Father and Son are not two names for one Person. The Father begets; the Son is begotten. These opposed relations mark a real personal distinction. Their contrast is not a division of what it is to be divine. The same undivided divine nature belongs wholly to each, without a remainder reserved for another Person.</w:t>
      </w:r>
    </w:p>
    <w:p>
      <w:r>
        <w:t>Relational distinction requires explanation. An origin concerns another and includes real opposition: being the one who begets is not being the one begotten. We receive these origins through revelation. We do not derive three Persons from a general claim that every source is relational or every good communicates itself.</w:t>
      </w:r>
    </w:p>
    <w:p>
      <w:pPr>
        <w:pStyle w:val="Quote"/>
      </w:pPr>
      <w:r>
        <w:t>“Because it does not divide the divine unity, the real distinction of the persons from one another resides solely in the relationships which relate them to one another:”</w:t>
      </w:r>
    </w:p>
    <w:p>
      <w:r>
        <w:t>Catholic Church, Catechism of the Catholic Church, 255. Official Vatican English text</w:t>
      </w:r>
    </w:p>
    <w:p>
      <w:r>
        <w:t>https://www.vatican.va/content/catechism/en/part_one/section_two/chapter_one/article_1/paragraph_2_the_father.index.html</w:t>
      </w:r>
    </w:p>
    <w:p>
      <w:r>
        <w:t>This sentence introduces the Catechism's conciliar citations on relational names, opposition of relationship, and the Persons' mutual indwelling.</w:t>
      </w:r>
    </w:p>
    <w:p>
      <w:pPr>
        <w:pStyle w:val="Heading2"/>
      </w:pPr>
      <w:r>
        <w:t>Subsistence without addition</w:t>
      </w:r>
    </w:p>
    <w:p>
      <w:r>
        <w:t>In created things, a relation can qualify a subject already constituted independently of it. The account of divine subsistence does not place fatherhood on an underlying divine individual as an additional accident. The Person is not deity plus a differentiating ingredient. Subsisting relation names the personal manner in which the one divine actuality eternally is.</w:t>
      </w:r>
    </w:p>
    <w:p>
      <w:r>
        <w:t>Nor does a prior relational horizon constitute Father, Son, and Spirit. Such a horizon would invite a fourth reality explaining the Persons from above. Their communion is the one divine life itself. The divine essence is not a generic nature multiplied in separate instances, and the Persons are not components assembled to produce a more complete God.</w:t>
      </w:r>
    </w:p>
    <w:p>
      <w:pPr>
        <w:pStyle w:val="Heading2"/>
      </w:pPr>
      <w:r>
        <w:t>Different kinds of reception</w:t>
      </w:r>
    </w:p>
    <w:p>
      <w:r>
        <w:t>The Son's being from the Father must not be treated as the creature's reception of existence from a cause. Eternal generation does not actualize a previously incomplete Son, confer a smaller portion of deity, or establish a temporal interval. Likewise, the Spirit's procession is a personal origin within divine life, not creation at its highest degree.</w:t>
      </w:r>
    </w:p>
    <w:p>
      <w:r>
        <w:t>Simplicity therefore excludes constitutive composition without denying every real distinction whatsoever. The Persons do not make God divine by completing an otherwise deficient unity. Their real distinction belongs to the eternal fullness confessed in faith. Philosophical articulation serves that confession by clarifying what origin, opposition, subsistence, and undivided actuality can mean together.</w:t>
      </w:r>
    </w:p>
    <w:p>
      <w:pPr>
        <w:pStyle w:val="Heading2"/>
      </w:pPr>
      <w:r>
        <w:t>Personal origin within the one concrete deity</w:t>
      </w:r>
    </w:p>
    <w:p>
      <w:r>
        <w:t>Being from another does not have one uniform metaphysical meaning. A creature receives existence as another substance, actual through a cause it is not. The Son's eternal generation concerns personal origin within the one undivided divine life. There is no previously existing recipient awaiting deity, no passage from potential divinity to actual divinity, and no inferior divine instance. The Father communicates the whole deity without dividing it or producing a second divine nature.</w:t>
      </w:r>
    </w:p>
    <w:p>
      <w:r>
        <w:t>Consequently, the Persons' unity exceeds agreement, mutual love, or possession of a common definition. Three human persons share humanity while each has a numerically distinct human actuality. Trinitarian faith denies that multiplication in God. The divine nature is this one concrete, undivided actuality, wholly the Father's, wholly the Son's, and wholly the Spirit's. Their origins distinguish who each Person is without partitioning what it is to be God.</w:t>
      </w:r>
    </w:p>
    <w:p>
      <w:r>
        <w:t>Subsisting relation articulates that distinction positively: paternity is toward the Son, filiation toward the Father, and neither is a removable accident qualifying a person constituted beforehand. The opposed origins are real; no divine Person is a conceptual perspective adopted by an observer. This account receives the revealed Persons and their relations. It does not infer their number from the abstract communicability of goodness, nor claim that calling a relation subsistent has already supplied a complete formal ontology.</w:t>
      </w:r>
    </w:p>
    <w:p>
      <w:pPr>
        <w:pStyle w:val="Heading2"/>
      </w:pPr>
      <w:r>
        <w:t>The strongest objection</w:t>
      </w:r>
    </w:p>
    <w:p>
      <w:r>
        <w:t>If the distinctions are real, why aren't the Persons parts?</w:t>
      </w:r>
    </w:p>
    <w:p>
      <w:r>
        <w:t>A real distinction is not automatically a relation of constituent to whole. A part contributes to a whole in the relevant constitutive respect; no divine Person contributes a portion of deity missing from another. This blocks an immediate inference to composition. The further positive task is explaining real subsistence and opposed origin without treating relational language as a substitute for explanation.</w:t>
      </w:r>
    </w:p>
    <w:p>
      <w:pPr>
        <w:pStyle w:val="Heading2"/>
      </w:pPr>
      <w:r>
        <w:t>What follows</w:t>
      </w:r>
    </w:p>
    <w:p>
      <w:r>
        <w:t>One undivided nature and three really distinct Persons are received Catholic doctrine. Subsisting relations provide a theological account requiring careful articulation, rather than a natural deduction of the Trinity from simplicity.</w:t>
      </w:r>
    </w:p>
    <w:p>
      <w:pPr>
        <w:pStyle w:val="Heading2"/>
      </w:pPr>
      <w:r>
        <w:t>Sources</w:t>
      </w:r>
    </w:p>
    <w:p>
      <w:r>
        <w:t>Catechism of the Catholic Church, The dogma of the Holy Trinity, CCC 253–255.</w:t>
        <w:br/>
        <w:t>https://www.vatican.va/content/catechism/en/part_one/section_two/chapter_one/article_1/paragraph_2_the_father.html</w:t>
      </w:r>
    </w:p>
    <w:p>
      <w:r>
        <w:t>Thomas Aquinas, The divine relations, Summa theologiae I, q.28, aa.1–3.</w:t>
        <w:br/>
        <w:t>https://www.newadvent.org/summa/1028.htm</w:t>
      </w:r>
    </w:p>
    <w:p>
      <w:pPr>
        <w:pStyle w:val="Heading2"/>
      </w:pPr>
      <w:r>
        <w:t>Connections</w:t>
      </w:r>
    </w:p>
    <w:p>
      <w:r>
        <w:t>Trinity. Personal origin and creaturely dependence are different relations.</w:t>
        <w:br/>
        <w:t>https://participation-6o4.pages.dev/trinity/</w:t>
      </w:r>
    </w:p>
    <w:p>
      <w:r>
        <w:br w:type="page"/>
      </w:r>
    </w:p>
    <w:p>
      <w:pPr>
        <w:pStyle w:val="Heading1"/>
      </w:pPr>
      <w:r>
        <w:t>17. How should identity, predication, and counting be understood in Trinitarian claims?</w:t>
      </w:r>
    </w:p>
    <w:p>
      <w:r>
        <w:t>The logic of identity remains binding while theological language requires precise interpretation.</w:t>
      </w:r>
    </w:p>
    <w:p>
      <w:pPr>
        <w:pStyle w:val="Heading2"/>
      </w:pPr>
      <w:r>
        <w:t>The short answer</w:t>
      </w:r>
    </w:p>
    <w:p>
      <w:r>
        <w:t>One divine nature and three Persons do not assert one Person and three Persons in the same respect. Identity, predication, and counting nevertheless need exact treatment. Numerical identity remains transitive; divine transcendence does not suspend logic. Saying that the Father is God must preserve full, undivided deity without collapsing the Father into the Son or treating them as separate instances of a common kind. Clarifying grammar begins this work but does not by itself solve every metaphysical difficulty.</w:t>
      </w:r>
    </w:p>
    <w:p>
      <w:pPr>
        <w:pStyle w:val="Heading2"/>
      </w:pPr>
      <w:r>
        <w:t>Ask what is being counted</w:t>
      </w:r>
    </w:p>
    <w:p>
      <w:r>
        <w:t>A count concerns distinct things under a specified respect. Trinitarian confession names three Persons while deity remains numerically undivided: neither portions, cooperating gods, nor examples of a divine species. Specifying the respect prevents a crude contradiction without exhausting the doctrine's philosophical demands.</w:t>
      </w:r>
    </w:p>
    <w:p>
      <w:r>
        <w:t>We must also distinguish a singular reality from a singular meaning. Divine names can differ in content without multiplying the divine actuality. Personal names, however, identify really distinct Persons rather than merely different concepts. Confusing these kinds of difference would make either the attributes into components or the Persons into interchangeable ways of speaking.</w:t>
      </w:r>
    </w:p>
    <w:p>
      <w:pPr>
        <w:pStyle w:val="Quote"/>
      </w:pPr>
      <w:r>
        <w:t>“The divine persons do not share the one divinity among themselves but each of them is God whole and entire:”</w:t>
      </w:r>
    </w:p>
    <w:p>
      <w:r>
        <w:t>Catholic Church, Catechism of the Catholic Church, 253. Official Vatican English text</w:t>
      </w:r>
    </w:p>
    <w:p>
      <w:r>
        <w:t>https://www.vatican.va/content/catechism/en/part_one/section_two/chapter_one/article_1/paragraph_2_the_father.index.html</w:t>
      </w:r>
    </w:p>
    <w:p>
      <w:r>
        <w:t>The Catechism confesses the consubstantial Trinity, then quotes conciliar texts affirming one undivided divine substance.</w:t>
      </w:r>
    </w:p>
    <w:p>
      <w:pPr>
        <w:pStyle w:val="Heading2"/>
      </w:pPr>
      <w:r>
        <w:t>The force of identity</w:t>
      </w:r>
    </w:p>
    <w:p>
      <w:r>
        <w:t>If A is numerically identical with B and B with C in the same interpretation, A is identical with C. Nothing about God licenses affirming those premises and rejecting that consequence. The first task is to say exactly what theological statements mean before translating each occurrence of is into the same identity sign.</w:t>
      </w:r>
    </w:p>
    <w:p>
      <w:r>
        <w:t>Essential predication can affirm that the Father is fully divine without identifying Father and Son as one Person. Yet predication alone is insufficient if it leaves us with three independent bearers of a shared nature. An adequate interpretation must also express the one undivided deity and the strong theological claim that personal subsistence adds no constitutive ingredient to divine essence.</w:t>
      </w:r>
    </w:p>
    <w:p>
      <w:pPr>
        <w:pStyle w:val="Heading2"/>
      </w:pPr>
      <w:r>
        <w:t>Grammar must answer to reality</w:t>
      </w:r>
    </w:p>
    <w:p>
      <w:r>
        <w:t>Aquinas's treatment of persons and essence attends to both what a term signifies and how it signifies. This supplies a resource for careful theological predication. We should not pretend that the resulting expressions translate without remainder into every modern metaphysical formalism. Their interpretation must preserve the realities they intend to confess and withstand explicit objections.</w:t>
      </w:r>
    </w:p>
    <w:p>
      <w:r>
        <w:t>Formal models can clarify commitments, distinguish types, and expose inconsistent premises. Their value depends on the interpretation assigned to their symbols. A model that simply stipulates undivided essence and distinct Persons has recorded the desired conditions. To explain the doctrine, we must also show how its predicates represent real subsistence and unity, rather than concealing the problem inside unexplained labels.</w:t>
      </w:r>
    </w:p>
    <w:p>
      <w:pPr>
        <w:pStyle w:val="Heading2"/>
      </w:pPr>
      <w:r>
        <w:t>What the identity sign permits</w:t>
      </w:r>
    </w:p>
    <w:p>
      <w:r>
        <w:t>Let F designate the Father, S the Son, and G one individual. Under ordinary numerical identity, F = G and S = G entail F = S. Adding F ≠ S makes that set inconsistent. Specifying different counting respects cannot rescue those exact identity premises while their interpretation remains fixed. A theological account must clarify the translation rather than claim an exemption from transitivity.</w:t>
      </w:r>
    </w:p>
    <w:p>
      <w:r>
        <w:t>Essential predication supplies a different grammatical form. Saying that the Father is divine need not identify the Father with another person designated by a singular term. Yet the predicate D, true of Father, Son, and Spirit, would by itself leave monotheism unexplained: three humans can all satisfy the predicate human. The theological claim adds that deity is numerically one concrete actuality, wholly undivided among the really distinct Persons. A shared description cannot establish that unity.</w:t>
      </w:r>
    </w:p>
    <w:p>
      <w:r>
        <w:t>The relational account assigns distinct work to essence and origin. Essential names affirm the whole divine actuality; paternity and filiation identify opposed personal subsistences, without becoming essential predicates interchangeable among the Persons. This helps explain why fully divine does not mean Father. Its metaphysical burden is substantial: one undivided actuality must genuinely subsist in the opposed relations without producing three instances or erasing personal nonidentity. A carefully interpreted grammar can express those conditions and expose invalid inferences. It is a conditional articulation, not by itself a completed ontology or a proof of the Trinity.</w:t>
      </w:r>
    </w:p>
    <w:p>
      <w:pPr>
        <w:pStyle w:val="Heading2"/>
      </w:pPr>
      <w:r>
        <w:t>The strongest objection</w:t>
      </w:r>
    </w:p>
    <w:p>
      <w:r>
        <w:t>Aren't different counting respects just a verbal escape from the identity problem?</w:t>
      </w:r>
    </w:p>
    <w:p>
      <w:r>
        <w:t>They would be if the distinctions lacked a metaphysical basis. Relations of origin and undivided deity must do substantive explanatory work. Distinguishing nature and Person blocks one elementary contradiction; the stronger challenge concerns how personal nonidentity and real sameness with divine essence are coherently articulated. That challenge requires an explicit interpretation and argument, not reassurance that mystery makes logic irrelevant.</w:t>
      </w:r>
    </w:p>
    <w:p>
      <w:pPr>
        <w:pStyle w:val="Heading2"/>
      </w:pPr>
      <w:r>
        <w:t>What follows</w:t>
      </w:r>
    </w:p>
    <w:p>
      <w:r>
        <w:t>The doctrinal confession is received; its formal and metaphysical articulation remains a task of theological reasoning. A successful consistency model is an achievement with stated premises, not a proof of the whole doctrine's truth.</w:t>
      </w:r>
    </w:p>
    <w:p>
      <w:pPr>
        <w:pStyle w:val="Heading2"/>
      </w:pPr>
      <w:r>
        <w:t>Sources</w:t>
      </w:r>
    </w:p>
    <w:p>
      <w:r>
        <w:t>Thomas Aquinas, Persons in relation to essence, Summa theologiae I, q.39, aa.1–6.</w:t>
        <w:br/>
        <w:t>https://www.newadvent.org/summa/1039.htm</w:t>
      </w:r>
    </w:p>
    <w:p>
      <w:r>
        <w:t>Catechism of the Catholic Church, The Trinity is One, CCC 253–255.</w:t>
        <w:br/>
        <w:t>https://www.vatican.va/content/catechism/en/part_one/section_two/chapter_one/article_1/paragraph_2_the_father.html</w:t>
      </w:r>
    </w:p>
    <w:p>
      <w:pPr>
        <w:pStyle w:val="Heading2"/>
      </w:pPr>
      <w:r>
        <w:t>Connections</w:t>
      </w:r>
    </w:p>
    <w:p>
      <w:r>
        <w:t>Identity and relation. Preserve ordinary identity while distinguishing essential predication and personal distinction.</w:t>
        <w:br/>
        <w:t>https://participation-6o4.pages.dev/reality-and-relation/</w:t>
      </w:r>
    </w:p>
    <w:p>
      <w:r>
        <w:br w:type="page"/>
      </w:r>
    </w:p>
    <w:p>
      <w:pPr>
        <w:pStyle w:val="Heading1"/>
      </w:pPr>
      <w:r>
        <w:t>18. How does the Father's monarchy preserve the Son's and Spirit's full equality?</w:t>
      </w:r>
    </w:p>
    <w:p>
      <w:r>
        <w:t>Personal origin distinguishes Father, Son, and Spirit without assigning unequal measures of deity.</w:t>
      </w:r>
    </w:p>
    <w:p>
      <w:pPr>
        <w:pStyle w:val="Heading2"/>
      </w:pPr>
      <w:r>
        <w:t>The short answer</w:t>
      </w:r>
    </w:p>
    <w:p>
      <w:r>
        <w:t>The Father is without personal origin; the Son is eternally begotten; the Spirit eternally proceeds. These relations distinguish the Persons without making any Person a creature or a lesser God. Each possesses the whole undivided divine nature. The Father's monarchy names this order of origin, not superior power. Catholic teaching also confesses the Spirit's procession from Father and Son as one principle, with the Son eternally having this from the Father.</w:t>
      </w:r>
    </w:p>
    <w:p>
      <w:pPr>
        <w:pStyle w:val="Heading2"/>
      </w:pPr>
      <w:r>
        <w:t>Two meanings of being from another</w:t>
      </w:r>
    </w:p>
    <w:p>
      <w:r>
        <w:t>A creature receives existence through a creative act and remains distinct in substance from its Creator. Eternal generation is a different relation. The Son is from the Father, but not as an effect whose finite actuality has been produced. Personal origin communicates the one divine nature without dividing it. The distinction concerns who the Son is, not a reduced kind of being.</w:t>
      </w:r>
    </w:p>
    <w:p>
      <w:r>
        <w:t>Consequently, divine independence and personal unbegottenness answer different questions. Independence excludes creaturely dependence in the divine nature. Unbegottenness identifies the Father's personal property. Confusing them would make the Son's eternal origin a defect, or require denying his origin to protect his deity. Neither inference follows once the respect of each claim is stated.</w:t>
      </w:r>
    </w:p>
    <w:p>
      <w:pPr>
        <w:pStyle w:val="Quote"/>
      </w:pPr>
      <w:r>
        <w:t>“But it is the name of the Relation in which the Father stands to the Son, and the Son to the Father.”</w:t>
      </w:r>
    </w:p>
    <w:p>
      <w:r>
        <w:t>Saint Gregory of Nazianzus, Oration 29 (Third Theological Oration), 16. Charles Gordon Browne and James Edward Swallow, Nicene and Post-Nicene Fathers, Second Series, vol. 7 (1894), as transcribed by New Advent</w:t>
      </w:r>
    </w:p>
    <w:p>
      <w:r>
        <w:t>https://www.newadvent.org/fathers/310229.htm</w:t>
      </w:r>
    </w:p>
    <w:p>
      <w:r>
        <w:t>Gregory rejects the dilemma that Father must name either an essence different from the Son's or an action that makes the Son a creature; he then affirms identity of nature between begetter and begotten.</w:t>
      </w:r>
    </w:p>
    <w:p>
      <w:pPr>
        <w:pStyle w:val="Heading2"/>
      </w:pPr>
      <w:r>
        <w:t>One principle of the Spirit</w:t>
      </w:r>
    </w:p>
    <w:p>
      <w:r>
        <w:t>The Catholic confession joins the Father's first origin with the Spirit's procession from Father and Son. It does not posit two independent sources cooperating to produce a third Person. The Son's relation to the Spirit belongs eternally to what he has from the Father. The Catechism locates this claim within the consubstantial communion of the Persons. CCC 245–248.</w:t>
      </w:r>
    </w:p>
    <w:p>
      <w:r>
        <w:t>Aquinas gives one explanation: Father and Son are one principle of the Spirit because their personal opposition does not divide the power of spiration. This is a claim about a single eternal origin, not an additional divine collective. Its metaphysical vocabulary serves the confession; it does not turn the procession into a mechanism observable from outside God. Summa theologiae I, q.36, a.4.</w:t>
      </w:r>
    </w:p>
    <w:p>
      <w:pPr>
        <w:pStyle w:val="Heading2"/>
      </w:pPr>
      <w:r>
        <w:t>Equality without interchangeable persons</w:t>
      </w:r>
    </w:p>
    <w:p>
      <w:r>
        <w:t>Equality means that no Person lacks divine perfection. It does not mean that the Father can be exchanged with the Son in statements of origin. The Father begets; the Son is begotten. These statements distinguish their personal identities without distributing wisdom, eternity, or goodness between them. The divine life is wholly possessed rather than apportioned.</w:t>
      </w:r>
    </w:p>
    <w:p>
      <w:r>
        <w:t>This also gives communion a precise meaning. The Persons are not independent individuals who first exist apart and later form a relationship. Their relations belong eternally to their subsistence. Created relationships can reflect this communion, but no family, institution, or hierarchy reproduces it. The Father's monarchy therefore supplies no direct warrant for inequality or domination among human persons.</w:t>
      </w:r>
    </w:p>
    <w:p>
      <w:pPr>
        <w:pStyle w:val="Heading2"/>
      </w:pPr>
      <w:r>
        <w:t>The strongest objection</w:t>
      </w:r>
    </w:p>
    <w:p>
      <w:r>
        <w:t>Does any origin entail inferiority?</w:t>
      </w:r>
    </w:p>
    <w:p>
      <w:r>
        <w:t>Created production involves a recipient's dependence for actuality in a substance distinct from its source. It does not follow that every kind of origin entails inferiority of nature. Eternal generation is confessed as communication of the numerically undivided divine nature, without created actualization or lesser deity. This distinguishes personal origin from created causation while leaving the inner mode of divine generation beyond comprehension.</w:t>
      </w:r>
    </w:p>
    <w:p>
      <w:pPr>
        <w:pStyle w:val="Heading2"/>
      </w:pPr>
      <w:r>
        <w:t>What follows</w:t>
      </w:r>
    </w:p>
    <w:p>
      <w:r>
        <w:t>Consubstantiality and the order of personal origins belong to Catholic teaching. The explanation of their coherence uses theological reasoning; it does not derive the Trinity from ordinary dependence.</w:t>
      </w:r>
    </w:p>
    <w:p>
      <w:pPr>
        <w:pStyle w:val="Heading2"/>
      </w:pPr>
      <w:r>
        <w:t>Sources</w:t>
      </w:r>
    </w:p>
    <w:p>
      <w:r>
        <w:t>Catechism of the Catholic Church, 245–248, 253–255.</w:t>
        <w:br/>
        <w:t>https://www.vatican.va/content/catechism/en/part_one/section_two/chapter_one/article_1/paragraph_2_the_father.html</w:t>
      </w:r>
    </w:p>
    <w:p>
      <w:r>
        <w:t>Thomas Aquinas, Summa theologiae, I, q.36, aa.3–4.</w:t>
        <w:br/>
        <w:t>https://www.newadvent.org/summa/1036.htm</w:t>
      </w:r>
    </w:p>
    <w:p>
      <w:pPr>
        <w:pStyle w:val="Heading2"/>
      </w:pPr>
      <w:r>
        <w:t>Connections</w:t>
      </w:r>
    </w:p>
    <w:p>
      <w:r>
        <w:t>The Father and divine communion. The Father’s monarchy does not imply inferior deity in the Son or Spirit.</w:t>
        <w:br/>
        <w:t>https://participation-6o4.pages.dev/trinity/</w:t>
      </w:r>
    </w:p>
    <w:p>
      <w:r>
        <w:br w:type="page"/>
      </w:r>
    </w:p>
    <w:p>
      <w:pPr>
        <w:pStyle w:val="Heading1"/>
      </w:pPr>
      <w:r>
        <w:t>19. What does it mean to call God personal while confessing one divine intellect and will?</w:t>
      </w:r>
    </w:p>
    <w:p>
      <w:r>
        <w:t>The real distinction of the Persons does not divide divine knowledge or willing into three independent lives.</w:t>
      </w:r>
    </w:p>
    <w:p>
      <w:pPr>
        <w:pStyle w:val="Heading2"/>
      </w:pPr>
      <w:r>
        <w:t>The short answer</w:t>
      </w:r>
    </w:p>
    <w:p>
      <w:r>
        <w:t>God is living, knowing, willing, and loving, and the Father, Son, and Spirit are really distinct Persons. Their distinction does not consist in three separate instances of divine consciousness or three potentially competing wills. Intellect and will belong to the one undivided divine nature. Personal distinction concerns relations of origin. Calling God personal affirms real intelligent life and communion, while the meaning of person is governed by this revealed distinction rather than by an unqualified modern psychological model.</w:t>
      </w:r>
    </w:p>
    <w:p>
      <w:pPr>
        <w:pStyle w:val="Heading2"/>
      </w:pPr>
      <w:r>
        <w:t>Who acts and through what nature</w:t>
      </w:r>
    </w:p>
    <w:p>
      <w:r>
        <w:t>Person and nature perform different explanatory work. A person is the subsisting subject; a nature accounts for the kind of life and operation. Among human beings, distinct persons have numerically distinct human natures and powers. Applying that arrangement without qualification to the Trinity would multiply deity. Divine personal distinction therefore cannot be identified with separate ownership of three divine faculties.</w:t>
      </w:r>
    </w:p>
    <w:p>
      <w:r>
        <w:t>The common action of God is neither a negotiation nor the result of agreement between independent agents. Creation does not have three coordinated divine causes. This unity preserves the reality of personal order: the Father acts through the Son in the Spirit. The Catechism describes the divine economy as both common and personal. CCC 258–259.</w:t>
      </w:r>
    </w:p>
    <w:p>
      <w:pPr>
        <w:pStyle w:val="Heading2"/>
      </w:pPr>
      <w:r>
        <w:t>One knowledge is not personal erasure</w:t>
      </w:r>
    </w:p>
    <w:p>
      <w:r>
        <w:t>The same divine knowing does not make Father, Son, and Spirit interchangeable names. Knowing and willing specify essential perfection; paternity and filiation specify personal opposition. Aquinas explains personal subsistence through relations whose opposition distinguishes without multiplying the essence. Summa theologiae I, q.39, a.1.</w:t>
      </w:r>
    </w:p>
    <w:p>
      <w:r>
        <w:t>This account also resists picturing the divine essence as an impersonal observer behind the Persons. There is no additional subject possessing the divine intellect while Father, Son, and Spirit merely display it. The one intelligent divine reality is personally subsistent. A philosophical account of divine consciousness requires further argument.</w:t>
      </w:r>
    </w:p>
    <w:p>
      <w:pPr>
        <w:pStyle w:val="Quote"/>
      </w:pPr>
      <w:r>
        <w:t>“Being a work at once common and personal, the whole divine economy makes known both what is proper to the divine persons, and their one divine nature.”</w:t>
      </w:r>
    </w:p>
    <w:p>
      <w:r>
        <w:t>Catholic Church, Catechism of the Catholic Church, 259. Official Vatican English text</w:t>
      </w:r>
    </w:p>
    <w:p>
      <w:r>
        <w:t>https://www.vatican.va/content/catechism/en/part_one/section_two/chapter_one/article_1/paragraph_2_the_father.index.html</w:t>
      </w:r>
    </w:p>
    <w:p>
      <w:r>
        <w:t>The preceding paragraph teaches one divine operation and each Person's unique personal property; this paragraph explains communion with the Persons without separating their nature.</w:t>
      </w:r>
    </w:p>
    <w:p>
      <w:pPr>
        <w:pStyle w:val="Heading2"/>
      </w:pPr>
      <w:r>
        <w:t>Why Christ has a human will</w:t>
      </w:r>
    </w:p>
    <w:p>
      <w:r>
        <w:t>The Incarnation makes the distinction concrete. The Son assumes human nature, including a genuinely human power of willing. Christ therefore has a divine will and a human will without being two persons. His human obedience is an actual human exercise, not an appearance produced by divine power replacing human agency. Aquinas connects the distinction of natural wills with the distinction of natures. Summa theologiae III, q.18, a.1.</w:t>
      </w:r>
    </w:p>
    <w:p>
      <w:r>
        <w:t>The human will is not a fourth divine will. Nor does Christ's prayer reveal an eternal conflict between the Father's deity and the Son's deity. The incarnate Son lives human obedience in history while sharing the divine will with Father and Spirit. Personal agency is thereby affirmed in its concrete mode rather than measured by the number of isolated faculties it possesses.</w:t>
      </w:r>
    </w:p>
    <w:p>
      <w:pPr>
        <w:pStyle w:val="Heading2"/>
      </w:pPr>
      <w:r>
        <w:t>The strongest objection</w:t>
      </w:r>
    </w:p>
    <w:p>
      <w:r>
        <w:t>Can communion be real without three independent wills?</w:t>
      </w:r>
    </w:p>
    <w:p>
      <w:r>
        <w:t>Independence is not part of the definition of every personal relation. The question is whether there are real, noninterchangeable subjects and real relations between them. Trinitarian teaching affirms both while denying divided deity. This excludes a familiar human model of communion; it does not reduce the Persons to roles or make their relations imaginary.</w:t>
      </w:r>
    </w:p>
    <w:p>
      <w:pPr>
        <w:pStyle w:val="Heading2"/>
      </w:pPr>
      <w:r>
        <w:t>What follows</w:t>
      </w:r>
    </w:p>
    <w:p>
      <w:r>
        <w:t>The distinction of Persons, unity of divine operation, and Christ's two natural wills are received theological commitments. A complete philosophical account of divine personal consciousness remains more specific than those commitments.</w:t>
      </w:r>
    </w:p>
    <w:p>
      <w:pPr>
        <w:pStyle w:val="Heading2"/>
      </w:pPr>
      <w:r>
        <w:t>Sources</w:t>
      </w:r>
    </w:p>
    <w:p>
      <w:r>
        <w:t>Catechism of the Catholic Church, 258–259.</w:t>
        <w:br/>
        <w:t>https://www.vatican.va/content/catechism/en/part_one/section_two/chapter_one/article_1/paragraph_2_the_father.html</w:t>
      </w:r>
    </w:p>
    <w:p>
      <w:r>
        <w:t>Thomas Aquinas, Summa theologiae, I, q.39, a.1.</w:t>
        <w:br/>
        <w:t>https://www.newadvent.org/summa/1039.htm</w:t>
      </w:r>
    </w:p>
    <w:p>
      <w:r>
        <w:t>Thomas Aquinas, Summa theologiae, III, q.18, a.1.</w:t>
        <w:br/>
        <w:t>https://www.newadvent.org/summa/4018.htm</w:t>
      </w:r>
    </w:p>
    <w:p>
      <w:pPr>
        <w:pStyle w:val="Heading2"/>
      </w:pPr>
      <w:r>
        <w:t>Connections</w:t>
      </w:r>
    </w:p>
    <w:p>
      <w:r>
        <w:t>Persons and communion. Theological personhood requires more than counting independent centers of power.</w:t>
        <w:br/>
        <w:t>https://participation-6o4.pages.dev/human-person/</w:t>
      </w:r>
    </w:p>
    <w:p>
      <w:r>
        <w:br w:type="page"/>
      </w:r>
    </w:p>
    <w:p>
      <w:pPr>
        <w:pStyle w:val="Heading1"/>
      </w:pPr>
      <w:r>
        <w:t>20. How can impassible divine love be genuinely merciful and responsive?</w:t>
      </w:r>
    </w:p>
    <w:p>
      <w:r>
        <w:t>Mercy can belong fully to God without requiring that creaturely misery first supply a missing divine actuality.</w:t>
      </w:r>
    </w:p>
    <w:p>
      <w:pPr>
        <w:pStyle w:val="Heading2"/>
      </w:pPr>
      <w:r>
        <w:t>The short answer</w:t>
      </w:r>
    </w:p>
    <w:p>
      <w:r>
        <w:t>Divine impassibility excludes being passively altered or overcome; it does not exclude knowing a person's suffering, loving that person, or acting for that person's good. Mercy is real in God's intelligent willing and in the help given. God need not first acquire grief in order to relieve misery. A responsive divine act concerns this creature and this need, although its temporal effect does not require God to move from indifference into concern. The incarnate Son's human suffering adds a distinct Christological truth.</w:t>
      </w:r>
    </w:p>
    <w:p>
      <w:pPr>
        <w:pStyle w:val="Heading2"/>
      </w:pPr>
      <w:r>
        <w:t>The perfection within compassion</w:t>
      </w:r>
    </w:p>
    <w:p>
      <w:r>
        <w:t>Human compassion usually includes being emotionally affected. That can disclose another's distress and move us to help. Yet the emotional alteration and the good it enables are distinguishable. The perfection at issue includes truthful attention, love, and effective concern, rather than alteration considered by itself.</w:t>
      </w:r>
    </w:p>
    <w:p>
      <w:r>
        <w:t>Aquinas applies this distinction to mercy: the removal of misery belongs to God's action without the sorrow that affects a passible subject. The point is not to replace love with an impersonal outcome. It is to attribute mercy's positive perfection without making another's injury the cause of a new divine condition. Summa theologiae I, q.21, a.3.</w:t>
      </w:r>
    </w:p>
    <w:p>
      <w:pPr>
        <w:pStyle w:val="Quote"/>
      </w:pPr>
      <w:r>
        <w:t>“Mercy is especially to be attributed to God, as seen in its effect, but not as an affection of passion.”</w:t>
      </w:r>
    </w:p>
    <w:p>
      <w:r>
        <w:t>Saint Thomas Aquinas, Summa theologiae, I, q.21, a.3, corpus. Fathers of the English Dominican Province, second and revised edition (1920), as transcribed by New Advent</w:t>
      </w:r>
    </w:p>
    <w:p>
      <w:r>
        <w:t>https://www.newadvent.org/summa/1021.htm#article3</w:t>
      </w:r>
    </w:p>
    <w:p>
      <w:r>
        <w:t>Aquinas distinguishes sorrow's passive affection from mercy's removal of misery and explains goodness, justice, liberality, and mercy as distinct aspects of God's bestowal of perfection.</w:t>
      </w:r>
    </w:p>
    <w:p>
      <w:pPr>
        <w:pStyle w:val="Heading2"/>
      </w:pPr>
      <w:r>
        <w:t>An action can address a particular need</w:t>
      </w:r>
    </w:p>
    <w:p>
      <w:r>
        <w:t>Responsiveness has more than one meaning. It can mean undergoing an internal reaction, or knowingly acting in relation to someone's actual circumstances. Impassibility denies the first as a mode of divine actuality. It does not deny the second. A petition can belong to the created conditions through which a gift is freely given, even if it does not revise God's knowledge or manufacture divine generosity.</w:t>
      </w:r>
    </w:p>
    <w:p>
      <w:r>
        <w:t>This distinction supplies a coherent target for an account of prayer; it does not answer every question about intention, contingency, or unanswered petitions. To call an act merciful, however, already says more than that an effect occurred: the good is knowingly willed for the creature. Aquinas locates divine love in willing good. Summa theologiae I, q.20, aa.1–2.</w:t>
      </w:r>
    </w:p>
    <w:p>
      <w:pPr>
        <w:pStyle w:val="Heading2"/>
      </w:pPr>
      <w:r>
        <w:t>Biblical feeling and the incarnate Son</w:t>
      </w:r>
    </w:p>
    <w:p>
      <w:r>
        <w:t>Language of divine anger, tenderness, and compassion communicates determinate truths. Anger names opposition to evil and the reality of judgment; mercy names loving action toward misery. Reading these analogically preserves their differences. Their truth is not exhausted by a vague assertion that God somehow causes whatever happens. Divine goodness neither approves cruelty nor becomes cruel in judging it.</w:t>
      </w:r>
    </w:p>
    <w:p>
      <w:r>
        <w:t>Christ's tears and anguish involve more than an analogy for divine action. The eternal Son possesses a real human life and truly suffers according to that humanity. The subject who suffers is divine, while the nature through which he suffers is human. Impassibility and the Passion's reality belong together. Summa theologiae III, q.46, a.12.</w:t>
      </w:r>
    </w:p>
    <w:p>
      <w:pPr>
        <w:pStyle w:val="Heading2"/>
      </w:pPr>
      <w:r>
        <w:t>The strongest objection</w:t>
      </w:r>
    </w:p>
    <w:p>
      <w:r>
        <w:t>Is love without shared suffering emotionally empty?</w:t>
      </w:r>
    </w:p>
    <w:p>
      <w:r>
        <w:t>Love would be empty if it lacked knowledge, concern, or self-giving. Those do not follow from the absence of passive alteration. The Christian confession also includes the Son's actual human solidarity with sufferers. Nevertheless, that solidarity does not make suffering a perfection required for God to love, or make the absence of rescue easy to explain.</w:t>
      </w:r>
    </w:p>
    <w:p>
      <w:pPr>
        <w:pStyle w:val="Heading2"/>
      </w:pPr>
      <w:r>
        <w:t>What follows</w:t>
      </w:r>
    </w:p>
    <w:p>
      <w:r>
        <w:t>This is a classical Catholic account of impassibility and analogical divine love. Its distinctions explain how mercy need not be a passion; they do not supply a complete theodicy or settle every model of responsive action.</w:t>
      </w:r>
    </w:p>
    <w:p>
      <w:pPr>
        <w:pStyle w:val="Heading2"/>
      </w:pPr>
      <w:r>
        <w:t>Sources</w:t>
      </w:r>
    </w:p>
    <w:p>
      <w:r>
        <w:t>Thomas Aquinas, Summa theologiae, I, q.21, a.3.</w:t>
        <w:br/>
        <w:t>https://www.newadvent.org/summa/1021.htm</w:t>
      </w:r>
    </w:p>
    <w:p>
      <w:r>
        <w:t>Thomas Aquinas, Summa theologiae, I, q.20, aa.1–2.</w:t>
        <w:br/>
        <w:t>https://www.newadvent.org/summa/1020.htm</w:t>
      </w:r>
    </w:p>
    <w:p>
      <w:r>
        <w:t>Thomas Aquinas, Summa theologiae, III, q.46, a.12.</w:t>
        <w:br/>
        <w:t>https://www.newadvent.org/summa/4046.htm</w:t>
      </w:r>
    </w:p>
    <w:p>
      <w:pPr>
        <w:pStyle w:val="Heading2"/>
      </w:pPr>
      <w:r>
        <w:t>Connections</w:t>
      </w:r>
    </w:p>
    <w:p>
      <w:r>
        <w:t>Mercy, prayer, and received life. Created transformation need not supply a missing perfection to its giver.</w:t>
        <w:br/>
        <w:t>https://participation-6o4.pages.dev/grace-and-prayer/</w:t>
      </w:r>
    </w:p>
    <w:p>
      <w:r>
        <w:br w:type="page"/>
      </w:r>
    </w:p>
    <w:p>
      <w:pPr>
        <w:pStyle w:val="Heading1"/>
      </w:pPr>
      <w:r>
        <w:t>21. How can the simple eternal Son become human and truly suffer?</w:t>
      </w:r>
    </w:p>
    <w:p>
      <w:r>
        <w:t>The Son's humanity is personally his without becoming a constituent that completes or changes the divine nature.</w:t>
      </w:r>
    </w:p>
    <w:p>
      <w:pPr>
        <w:pStyle w:val="Heading2"/>
      </w:pPr>
      <w:r>
        <w:t>The short answer</w:t>
      </w:r>
    </w:p>
    <w:p>
      <w:r>
        <w:t>The eternal Son assumes a complete human nature and begins to live a genuinely human life. He does not turn the divine nature into humanity or combine them into a third nature. The one Person is both divine and human; his hunger, obedience, suffering, and death are truly his according to his humanity. The divine nature remains simple and impassible. This personal union is unique: it is neither ordinary creaturely dependence nor merely a sign through which an absent God is represented.</w:t>
      </w:r>
    </w:p>
    <w:p>
      <w:pPr>
        <w:pStyle w:val="Heading2"/>
      </w:pPr>
      <w:r>
        <w:t>One subject two natures</w:t>
      </w:r>
    </w:p>
    <w:p>
      <w:r>
        <w:t>The question is first who lives this human life. Christianity answers: the Son himself. His humanity is not a costume, a separate human person adopted by God, or a finite segment of deity. Chalcedon's confession holds together one personal subject and the abiding reality of divine and human natures. Council of Chalcedon, Definition of Faith.</w:t>
      </w:r>
    </w:p>
    <w:p>
      <w:r>
        <w:t>Nature and person therefore cannot be counted as interchangeable units. Two natures need not entail two persons; one subject need not entail one nature. The Incarnation requires an account of assumption: a complete created human life subsists personally in the eternal Son. This names the relation without making its inner possibility transparent.</w:t>
      </w:r>
    </w:p>
    <w:p>
      <w:pPr>
        <w:pStyle w:val="Heading2"/>
      </w:pPr>
      <w:r>
        <w:t>Created history belongs to the Son</w:t>
      </w:r>
    </w:p>
    <w:p>
      <w:r>
        <w:t>There is real novelty. A human life begins, develops, acts, and suffers. Its subject is not merely related externally to the Son as a message is related to its sender. The Son lives it. Saying that divine nature gains no constituent protects simplicity, but the positive confession also identifies whose humanity this is. The union exceeds interpretation.</w:t>
      </w:r>
    </w:p>
    <w:p>
      <w:r>
        <w:t>His human willing neither rivals the divine will nor disappears into it. Obedience has human actuality and cost. The Catechism therefore confesses two natural wills and operations in the one incarnate Person. Their distinction preserves his full humanity; their cooperation preserves the unity of his saving action. CCC 470–475.</w:t>
      </w:r>
    </w:p>
    <w:p>
      <w:pPr>
        <w:pStyle w:val="Heading2"/>
      </w:pPr>
      <w:r>
        <w:t>Suffering belongs truly to the divine Son</w:t>
      </w:r>
    </w:p>
    <w:p>
      <w:r>
        <w:t>The assertion that God suffered is true when God names the incarnate Son and suffering is attributed according to his human nature. It does not mean that suffering becomes an essential property of deity. Aquinas explicitly distinguishes the nature in which Christ suffers from the divine Person to whom the suffering belongs. Summa theologiae III, q.46, a.12.</w:t>
      </w:r>
    </w:p>
    <w:p>
      <w:r>
        <w:t>This distinction prevents a false choice between a mutable divine substance and an untouched divine spectator beside a suffering man. The Son's solidarity is embodied. Yet its reality does not establish that every instance of suffering is necessary for goodness, or that God needs human pain to attain a fuller life. Redemption heals creatures; it does not repair a deficiency in God.</w:t>
      </w:r>
    </w:p>
    <w:p>
      <w:pPr>
        <w:pStyle w:val="Quote"/>
      </w:pPr>
      <w:r>
        <w:t>“Thus everything in Christ's human nature is to be attributed to his divine person as its proper subject, not only his miracles but also his sufferings and even his death:”</w:t>
      </w:r>
    </w:p>
    <w:p>
      <w:r>
        <w:t>Catholic Church, Catechism of the Catholic Church, 468. Official Vatican English text</w:t>
      </w:r>
    </w:p>
    <w:p>
      <w:r>
        <w:t>https://www.vatican.va/content/catechism/en/part_one/section_two/chapter_two/artcile_3.index.html</w:t>
      </w:r>
    </w:p>
    <w:p>
      <w:r>
        <w:t>The paragraph receives Constantinople II's confession that Christ is one Person of the Trinity, while the following paragraphs preserve his full humanity and two natural wills.</w:t>
      </w:r>
    </w:p>
    <w:p>
      <w:pPr>
        <w:pStyle w:val="Heading2"/>
      </w:pPr>
      <w:r>
        <w:t>The strongest objection</w:t>
      </w:r>
    </w:p>
    <w:p>
      <w:r>
        <w:t>Does becoming human still introduce composition?</w:t>
      </w:r>
    </w:p>
    <w:p>
      <w:r>
        <w:t>The incarnate Christ is truly acknowledged in two natures. What is denied is composition within the divine nature, as if humanity became a divine constituent or completed an imperfect deity. The union concerns the Son's personal subsistence in a created nature. This states the required distinction; a philosophical account of personal assumption remains an additional task, not something proved by the word relation.</w:t>
      </w:r>
    </w:p>
    <w:p>
      <w:pPr>
        <w:pStyle w:val="Heading2"/>
      </w:pPr>
      <w:r>
        <w:t>What follows</w:t>
      </w:r>
    </w:p>
    <w:p>
      <w:r>
        <w:t>The one Person, two natures, two natural wills, and real Passion belong to Catholic Christology. Participation can clarify created dependence but cannot independently derive or replace the hypostatic union.</w:t>
      </w:r>
    </w:p>
    <w:p>
      <w:pPr>
        <w:pStyle w:val="Heading2"/>
      </w:pPr>
      <w:r>
        <w:t>Sources</w:t>
      </w:r>
    </w:p>
    <w:p>
      <w:r>
        <w:t>Council of Chalcedon, Definition of Faith, following Session V.</w:t>
        <w:br/>
        <w:t>https://www.newadvent.org/fathers/3811.htm</w:t>
      </w:r>
    </w:p>
    <w:p>
      <w:r>
        <w:t>Catechism of the Catholic Church, 464–475.</w:t>
        <w:br/>
        <w:t>https://www.vatican.va/archive/ENG0015/__P1J.HTM</w:t>
      </w:r>
    </w:p>
    <w:p>
      <w:r>
        <w:t>Thomas Aquinas, Summa theologiae, III, q.46, a.12.</w:t>
        <w:br/>
        <w:t>https://www.newadvent.org/summa/4046.htm</w:t>
      </w:r>
    </w:p>
    <w:p>
      <w:pPr>
        <w:pStyle w:val="Heading2"/>
      </w:pPr>
      <w:r>
        <w:t>Connections</w:t>
      </w:r>
    </w:p>
    <w:p>
      <w:r>
        <w:t>Incarnation. The Son’s full humanity and two natural wills retain their own doctrinal warrants.</w:t>
        <w:br/>
        <w:t>https://participation-6o4.pages.dev/incarnation/</w:t>
      </w:r>
    </w:p>
    <w:p>
      <w:r>
        <w:br w:type="page"/>
      </w:r>
    </w:p>
    <w:p>
      <w:pPr>
        <w:pStyle w:val="Heading1"/>
      </w:pPr>
      <w:r>
        <w:t>22. How do evil, suffering, and hiddenness challenge unreceived plenitude?</w:t>
      </w:r>
    </w:p>
    <w:p>
      <w:r>
        <w:t>An account of created goodness must explain defect and permission without making suffering an ingredient of divine perfection.</w:t>
      </w:r>
    </w:p>
    <w:p>
      <w:pPr>
        <w:pStyle w:val="Heading2"/>
      </w:pPr>
      <w:r>
        <w:t>The short answer</w:t>
      </w:r>
    </w:p>
    <w:p>
      <w:r>
        <w:t>God's causation of positive created actuality does not identify every moral defect with God's own intention. Evil concerns a failure of an appropriate good, but that does not make its consequences unreal. Nor does a good response to suffering establish that the suffering was needed or justified. Divine goodness faces a further question: why are grave evils permitted, and why is God's presence often obscure? Simplicity provides constraints on an answer, not a complete explanation of every case.</w:t>
      </w:r>
    </w:p>
    <w:p>
      <w:pPr>
        <w:pStyle w:val="Heading2"/>
      </w:pPr>
      <w:r>
        <w:t>Privation identifies an injury</w:t>
      </w:r>
    </w:p>
    <w:p>
      <w:r>
        <w:t>Blindness is a privation because sight belongs to the appropriate good of an eye. Its character is understood through the good that is absent. Calling it privation does not say that no one suffers or that nothing destructive happens. Moral evil similarly concerns a disorder in a real act: intelligence, bodily power, and intention can be exercised against the good they ought to serve.</w:t>
      </w:r>
    </w:p>
    <w:p>
      <w:r>
        <w:t>Aquinas distinguishes the actuality involved in an action from its defective order. That distinction allows a first cause of created being without identifying the first cause as author of every sinful intention. This does not explain every permission or settle divine concurrence. Summa theologiae I, q.49, aa.1–2.</w:t>
      </w:r>
    </w:p>
    <w:p>
      <w:pPr>
        <w:pStyle w:val="Quote"/>
      </w:pPr>
      <w:r>
        <w:t>“To this question, as pressing as it is unavoidable and as painful as it is mysterious, no quick answer will suffice.”</w:t>
      </w:r>
    </w:p>
    <w:p>
      <w:r>
        <w:t>Catholic Church, Catechism of the Catholic Church, 309. Official Vatican English text</w:t>
      </w:r>
    </w:p>
    <w:p>
      <w:r>
        <w:t>https://www.vatican.va/content/catechism/en/part_one/section_two/chapter_one/article_1/paragraph_4_the_creator.html</w:t>
      </w:r>
    </w:p>
    <w:p>
      <w:r>
        <w:t>The question is why evil exists if the almighty Creator cares for all creatures; the Catechism situates its answer within the whole Christian faith rather than a single explanation.</w:t>
      </w:r>
    </w:p>
    <w:p>
      <w:pPr>
        <w:pStyle w:val="Heading2"/>
      </w:pPr>
      <w:r>
        <w:t>Finite limits are not all evils</w:t>
      </w:r>
    </w:p>
    <w:p>
      <w:r>
        <w:t>Three cases need separation. Ignorance can deprive a knower of an appropriate perfection. Succession constitutes a melody, so removing it would destroy that good rather than perfect it. Danger can occasion courage, but courage's value does not authorize manufacturing danger. A limit may therefore be a defect, a constitutive condition, or an adverse circumstance met well. No single formula covers all three.</w:t>
      </w:r>
    </w:p>
    <w:p>
      <w:r>
        <w:t>This matters wherever suffering is fitted into a story. Later reconciliation does not prove that betrayal was justified. A person's growth does not make the injury an entitlement of the injurer or an instrument owed to an observer. The Catechism affirms that God can bring good from evil while maintaining that evil does not thereby become good. CCC 311–312.</w:t>
      </w:r>
    </w:p>
    <w:p>
      <w:pPr>
        <w:pStyle w:val="Heading2"/>
      </w:pPr>
      <w:r>
        <w:t>Permission and absence remain questions</w:t>
      </w:r>
    </w:p>
    <w:p>
      <w:r>
        <w:t>Freedom helps explain possible wrongdoing, not every permission. Natural suffering also exceeds human choice. Divine hiddenness adds another difficulty: a person may sincerely seek God and experience no recognizable answer. Labeling every silence beneficial asserts the disputed conclusion without argument.</w:t>
      </w:r>
    </w:p>
    <w:p>
      <w:r>
        <w:t>Christian faith places these questions within Christ's death and resurrection, judgment, and promised restoration. That horizon warrants hope and practical resistance to evil; it does not reveal the reason for every loss. Care, protection, truthful lament, and support for harmed persons already enact real goods. They need no speculative justification of the injury before they can begin. CCC 309–314.</w:t>
      </w:r>
    </w:p>
    <w:p>
      <w:pPr>
        <w:pStyle w:val="Heading2"/>
      </w:pPr>
      <w:r>
        <w:t>The strongest objection</w:t>
      </w:r>
    </w:p>
    <w:p>
      <w:r>
        <w:t>Does leaving particular evils unexplained concede that divine goodness is false?</w:t>
      </w:r>
    </w:p>
    <w:p>
      <w:r>
        <w:t>An unexplained evil is not a demonstrated contradiction, but neither is the absence of contradiction a sufficient defense of divine goodness. The evidential challenge concerns whether the world gives adequate reason for trust in a perfectly good source. That challenge deserves direct argument alongside the theological grounds for hope. Conceptual distinctions prevent mistaken inferences; they do not remove the burden.</w:t>
      </w:r>
    </w:p>
    <w:p>
      <w:pPr>
        <w:pStyle w:val="Heading2"/>
      </w:pPr>
      <w:r>
        <w:t>What follows</w:t>
      </w:r>
    </w:p>
    <w:p>
      <w:r>
        <w:t>The distinction between created actuality and moral defect is a metaphysical argument consistent with Catholic teaching. The permission of particular evils and the force of hiddenness remain substantive philosophical and theological questions.</w:t>
      </w:r>
    </w:p>
    <w:p>
      <w:pPr>
        <w:pStyle w:val="Heading2"/>
      </w:pPr>
      <w:r>
        <w:t>Sources</w:t>
      </w:r>
    </w:p>
    <w:p>
      <w:r>
        <w:t>Thomas Aquinas, Summa theologiae, I, q.49, aa.1–2.</w:t>
        <w:br/>
        <w:t>https://www.newadvent.org/summa/1049.htm</w:t>
      </w:r>
    </w:p>
    <w:p>
      <w:r>
        <w:t>Catechism of the Catholic Church, 309–314.</w:t>
        <w:br/>
        <w:t>https://www.vatican.va/content/catechism/en/part_one/section_two/chapter_one/article_1/paragraph_4_the_creator.html</w:t>
      </w:r>
    </w:p>
    <w:p>
      <w:pPr>
        <w:pStyle w:val="Heading2"/>
      </w:pPr>
      <w:r>
        <w:t>Connections</w:t>
      </w:r>
    </w:p>
    <w:p>
      <w:r>
        <w:t>Providence and evil. Suffering must be addressed without making tragedy a need in God.</w:t>
        <w:br/>
        <w:t>https://participation-6o4.pages.dev/providence-and-evil/</w:t>
      </w:r>
    </w:p>
    <w:p>
      <w:r>
        <w:br w:type="page"/>
      </w:r>
    </w:p>
    <w:p>
      <w:pPr>
        <w:pStyle w:val="Heading1"/>
      </w:pPr>
      <w:r>
        <w:t>23. How can material sacraments mediate Christ without dividing God or reducing presence to symbolism?</w:t>
      </w:r>
    </w:p>
    <w:p>
      <w:r>
        <w:t>Created signs can truly mediate divine gifts, while the Eucharist requires its own account of substantial conversion and Christ's whole presence.</w:t>
      </w:r>
    </w:p>
    <w:p>
      <w:pPr>
        <w:pStyle w:val="Heading2"/>
      </w:pPr>
      <w:r>
        <w:t>The short answer</w:t>
      </w:r>
    </w:p>
    <w:p>
      <w:r>
        <w:t>A sacrament is a divinely instituted sign through which Christ acts and communicates grace. Its material character does not make God a material component distributed in pieces. The Eucharist includes a further claim: by consecration, the whole substance of bread and wine is converted into Christ's body and blood, while their perceptible appearances remain. Christ is wholly present under each species and its parts. This is a real sacramental presence, not a change only in interpretation, collective memory, or social function.</w:t>
      </w:r>
    </w:p>
    <w:p>
      <w:pPr>
        <w:pStyle w:val="Heading2"/>
      </w:pPr>
      <w:r>
        <w:t>Mediation can be effective</w:t>
      </w:r>
    </w:p>
    <w:p>
      <w:r>
        <w:t>A sign can do more than invite an idea. Words can establish a promise; bodily action can enact reconciliation. Meaning and effect need not exclude each other. These examples do not establish sacramental efficacy. Sacramental efficacy rests on Christ's institution and action, received through faith.</w:t>
      </w:r>
    </w:p>
    <w:p>
      <w:r>
        <w:t>The created medium remains creaturely. Water does not become a fragment of deity because baptism communicates divine life. A minister does not become an independent source of grace. The causal and personal relations involved differ from ordinary communication, and the sacraments differ from one another. The language of participation illuminates real reception without supplying a single mechanism for every sacramental gift.</w:t>
      </w:r>
    </w:p>
    <w:p>
      <w:pPr>
        <w:pStyle w:val="Heading2"/>
      </w:pPr>
      <w:r>
        <w:t>What changes in the Eucharist</w:t>
      </w:r>
    </w:p>
    <w:p>
      <w:r>
        <w:t>The Catholic claim is that what was bread and wine becomes Christ's body and blood through substantial conversion. Substance here concerns what the reality is, rather than merely how it appears or is used. The remaining appearances are traditionally called species. The conversion is therefore neither a chemical alteration nor a reassignment of meaning to an unchanged substance. CCC 1376.</w:t>
      </w:r>
    </w:p>
    <w:p>
      <w:r>
        <w:t>Aquinas treats this conversion as a distinctive divine action, not ordinary natural generation or the local movement of Christ from heaven. The philosophical vocabulary distinguishes the reality converted from the appearances remaining. It supplies no observable process. Relational language is adequate only if it preserves this conversion. Summa theologiae III, q.75, aa.2–4.</w:t>
      </w:r>
    </w:p>
    <w:p>
      <w:pPr>
        <w:pStyle w:val="Heading2"/>
      </w:pPr>
      <w:r>
        <w:t>Presence without division</w:t>
      </w:r>
    </w:p>
    <w:p>
      <w:r>
        <w:t>Christ's presence is sacramental. Breaking the host does not divide him into bodily or divine fractions; he is present whole under each species and each part while the species subsist. This differs from the local distribution of a material object. The distinction concerns the manner of presence, while maintaining the identity of the one present. CCC 1374–1377.</w:t>
      </w:r>
    </w:p>
    <w:p>
      <w:r>
        <w:t>The gift's end is communion with Christ and his Body. That end does not reduce his presence to the community's recognition. Reception can be fruitful because the gift is real, while the recipient's disposition matters for its fruit. Divine self-giving perfects those who receive; it does not replenish a divine lack or make God more complete through the number of communicants.</w:t>
      </w:r>
    </w:p>
    <w:p>
      <w:pPr>
        <w:pStyle w:val="Quote"/>
      </w:pPr>
      <w:r>
        <w:t>“Christ is present whole and entire in each of the species and whole and entire in each of their parts, in such a way that the breaking of the bread does not divide Christ.”</w:t>
      </w:r>
    </w:p>
    <w:p>
      <w:r>
        <w:t>Catholic Church, Catechism of the Catholic Church, 1377. Official Vatican English text</w:t>
      </w:r>
    </w:p>
    <w:p>
      <w:r>
        <w:t>https://www.vatican.va/content/catechism/en/part_two/section_two/chapter_one/article_3/v_the_sacramental_sacrifice_thanksgiving_memorial_presence.html</w:t>
      </w:r>
    </w:p>
    <w:p>
      <w:r>
        <w:t>The preceding paragraph confesses transubstantiation, and this paragraph states the duration and undivided character of Christ's sacramental presence.</w:t>
      </w:r>
    </w:p>
    <w:p>
      <w:pPr>
        <w:pStyle w:val="Heading2"/>
      </w:pPr>
      <w:r>
        <w:t>The strongest objection</w:t>
      </w:r>
    </w:p>
    <w:p>
      <w:r>
        <w:t>If the appearances remain, is the change only verbal?</w:t>
      </w:r>
    </w:p>
    <w:p>
      <w:r>
        <w:t>Unchanged appearances do not alone establish that the conversion is merely verbal. The sacramental claim concerns a substantial difference that is not a difference in immediately measurable appearances. Its warrant is theological, not an inference from sensory inspection. The language remains accountable by specifying what changes, what remains, and who is present; mystery does not authorize replacing those claims with incompatible meanings.</w:t>
      </w:r>
    </w:p>
    <w:p>
      <w:pPr>
        <w:pStyle w:val="Heading2"/>
      </w:pPr>
      <w:r>
        <w:t>What follows</w:t>
      </w:r>
    </w:p>
    <w:p>
      <w:r>
        <w:t>Real Eucharistic presence and transubstantiation belong to Catholic teaching. The explanatory use of substance, species, and sacramental presence clarifies the confession without claiming to demonstrate it from ordinary participation alone.</w:t>
      </w:r>
    </w:p>
    <w:p>
      <w:pPr>
        <w:pStyle w:val="Heading2"/>
      </w:pPr>
      <w:r>
        <w:t>Sources</w:t>
      </w:r>
    </w:p>
    <w:p>
      <w:r>
        <w:t>Catechism of the Catholic Church, 1374–1377.</w:t>
        <w:br/>
        <w:t>https://www.vatican.va/archive/ENG0015/__P41.HTM</w:t>
      </w:r>
    </w:p>
    <w:p>
      <w:r>
        <w:t>Thomas Aquinas, Summa theologiae, III, q.75, aa.2–4.</w:t>
        <w:br/>
        <w:t>https://www.newadvent.org/summa/4075.htm</w:t>
      </w:r>
    </w:p>
    <w:p>
      <w:pPr>
        <w:pStyle w:val="Heading2"/>
      </w:pPr>
      <w:r>
        <w:t>Connections</w:t>
      </w:r>
    </w:p>
    <w:p>
      <w:r>
        <w:t>Miracles and Eucharistic presence. A prodigy can manifest a sacramental reality without constituting it.</w:t>
        <w:br/>
        <w:t>https://robertdryer.pages.dev/miracles/read/20-the-eucharist-real-presence-and-private-revelation/</w:t>
      </w:r>
    </w:p>
    <w:p>
      <w:r>
        <w:br w:type="page"/>
      </w:r>
    </w:p>
    <w:p>
      <w:pPr>
        <w:pStyle w:val="Heading1"/>
      </w:pPr>
      <w:r>
        <w:t>24. How do grace, beatific vision, and God all in all fulfill creatures without completing God?</w:t>
      </w:r>
    </w:p>
    <w:p>
      <w:r>
        <w:t>Consummation is creation's transformation in communion, not an achievement that supplies a missing perfection to God.</w:t>
      </w:r>
    </w:p>
    <w:p>
      <w:pPr>
        <w:pStyle w:val="Heading2"/>
      </w:pPr>
      <w:r>
        <w:t>The short answer</w:t>
      </w:r>
    </w:p>
    <w:p>
      <w:r>
        <w:t>Grace raises creatures into a communion with God that ordinary created existence does not itself entail. Beatific vision gives immediate knowledge of God without making a finite knower comprehend divine infinity. Resurrection and renewed creation fulfill real created subjects rather than absorb them. The name the All expresses God's simple plenitude as source and final good. God does not become the All through creation; creation comes to participate fully in God as the All. That consummation does not, by itself, prove every person's salvation.</w:t>
      </w:r>
    </w:p>
    <w:p>
      <w:pPr>
        <w:pStyle w:val="Heading2"/>
      </w:pPr>
      <w:r>
        <w:t>A gift beyond ordinary dependence</w:t>
      </w:r>
    </w:p>
    <w:p>
      <w:r>
        <w:t>Every creature depends on God for being. Sanctifying grace adds a different gift: participation in divine life through Christ and the Spirit. It heals and elevates the recipient for communion beyond natural powers. The divine initiative is gratuitous; the fact that a creature exists does not establish a claim upon this supernatural end. CCC 1996–2000.</w:t>
      </w:r>
    </w:p>
    <w:p>
      <w:r>
        <w:t>Participation names real received possession without making every reception identical. A stone's existence, a person's moral action, the life of grace, and the Son's unique humanity require different accounts. Supernatural fulfillment belongs to the creature while exceeding its own resources.</w:t>
      </w:r>
    </w:p>
    <w:p>
      <w:pPr>
        <w:pStyle w:val="Quote"/>
      </w:pPr>
      <w:r>
        <w:t>“man will remain whole man in soul and body, owing to his nature, but will become whole God in soul and body owing to the grace and the splendor of the blessed glory of God”</w:t>
      </w:r>
    </w:p>
    <w:p>
      <w:r>
        <w:t>Maximus the Confessor, Ambigua (On Difficulties in the Church Fathers), Ambiguum 7.26; Nicholas Constas (2014), vol. 1, p. 113; quoted in Samuel Korb (2022), p. 317, note 57. Nicholas Constas, On Difficulties in the Church Fathers (Harvard University Press, 2014), vol. 1, p. 113, as quoted and verified through Samuel Korb, “Whole God and whole man: Deification as incarnation in Maximus the Confessor,” Scottish Journal of Theology 75 (2022), p. 317, note 57. The Constas volume itself was not independently retrieved.</w:t>
      </w:r>
    </w:p>
    <w:p>
      <w:r>
        <w:t>https://www.cambridge.org/core/services/aop-cambridge-core/content/view/39EB828BA884E3991FEEC5B05DD79638/S003693062200059Xa.pdf/whole_god_and_whole_man_deification_as_incarnation_in_maximus_the_confessor.pdf</w:t>
      </w:r>
    </w:p>
    <w:p>
      <w:r>
        <w:t>Maximus juxtaposes the persistence of embodied human nature with becoming God by grace. This supports real deification without identifying created and divine natures. The wording is quoted through Korb; adopting it does not adopt the article's further disputed interpretation of deification as hypostatic identity or attribute the site's constructive metaphysical model to Maximus.</w:t>
      </w:r>
    </w:p>
    <w:p>
      <w:pPr>
        <w:pStyle w:val="Heading2"/>
      </w:pPr>
      <w:r>
        <w:t>Immediate vision without comprehension</w:t>
      </w:r>
    </w:p>
    <w:p>
      <w:r>
        <w:t>The beatific vision concerns God himself, not a created image that stands in for him as the object through which the divine essence is seen. This immediacy does not eliminate God's enabling grace or make the knower infinite. The Catechism confesses the face-to-face vision of the divine essence and communion with the Trinity. CCC 1023–1028.</w:t>
      </w:r>
    </w:p>
    <w:p>
      <w:r>
        <w:t>To see truly is not necessarily to exhaust what is seen. The creature can receive a perfected act of knowing without becoming the source's equal in intelligibility. This distinction allows genuine fulfillment without possession by mastery. It also sets a limit to the language of mediation: the created conditions enabling vision do not become an intervening representation substituted for God.</w:t>
      </w:r>
    </w:p>
    <w:p>
      <w:pPr>
        <w:pStyle w:val="Heading2"/>
      </w:pPr>
      <w:r>
        <w:t>The All and the future of creation</w:t>
      </w:r>
    </w:p>
    <w:p>
      <w:r>
        <w:t>The All names plenitude as origin, sustaining gift, and final good, rather than an aggregate made by adding creatures to God. In Paul's resurrection argument, all in all follows Christ's reign, the defeat of death, and the handing over of the kingdom. This is a revealed horizon of consummation, not a deduction from noncomposition alone. 1 Corinthians 15:20–28.</w:t>
      </w:r>
    </w:p>
    <w:p>
      <w:r>
        <w:t>Resurrection confirms that communion does not discard embodied persons. Renewed creation preserves created reality in a transformation whose detailed manner is not disclosed. Histories of care and freely enacted goods matter already; their worth is not postponed until completion. The new achievement is their perfection in God. God receives no additional deity from the world he fulfills. CCC 1042–1050.</w:t>
      </w:r>
    </w:p>
    <w:p>
      <w:pPr>
        <w:pStyle w:val="Quote"/>
      </w:pPr>
      <w:r>
        <w:t>“And when all things shall be subdued unto him, then the Son also himself shall be subject unto him that put all things under him, that God may be all in all.”</w:t>
      </w:r>
    </w:p>
    <w:p>
      <w:r>
        <w:t>Saint Paul, First Letter to the Corinthians, 15:28. Douay-Rheims (Challoner revision)</w:t>
      </w:r>
    </w:p>
    <w:p>
      <w:r>
        <w:t>https://www.drbo.org/chapter/53015.htm</w:t>
      </w:r>
    </w:p>
    <w:p>
      <w:r>
        <w:t>Verses 20–28 concern Christ's resurrection, his reign, the defeat of death, and the kingdom's consummation. The Son's subjection is read within the incarnate economy, without assigning him an inferior divine nature.</w:t>
      </w:r>
    </w:p>
    <w:p>
      <w:pPr>
        <w:pStyle w:val="Heading2"/>
      </w:pPr>
      <w:r>
        <w:t>The strongest objection</w:t>
      </w:r>
    </w:p>
    <w:p>
      <w:r>
        <w:t>Does all in all guarantee that every person will be saved?</w:t>
      </w:r>
    </w:p>
    <w:p>
      <w:r>
        <w:t>The phrase cannot bear that conclusion by itself. Its context concerns Christ's victory and the final ordering of creation to God. Judgment, freedom, damnation, and hope require their own theological warrants. Communion without absorption preserves personal reality; it does not remove the need to discuss a person's relation to the gift or authorize certainty about every final outcome.</w:t>
      </w:r>
    </w:p>
    <w:p>
      <w:pPr>
        <w:pStyle w:val="Heading2"/>
      </w:pPr>
      <w:r>
        <w:t>What follows</w:t>
      </w:r>
    </w:p>
    <w:p>
      <w:r>
        <w:t>Grace, immediate vision, resurrection, and renewed creation belong to Catholic teaching. The All is this project's constructive name for their connection with simple plenitude; it is not a separate proof of universal salvation.</w:t>
      </w:r>
    </w:p>
    <w:p>
      <w:pPr>
        <w:pStyle w:val="Heading2"/>
      </w:pPr>
      <w:r>
        <w:t>Sources</w:t>
      </w:r>
    </w:p>
    <w:p>
      <w:r>
        <w:t>Catechism of the Catholic Church: Grace, 1996–2000.</w:t>
        <w:br/>
        <w:t>https://www.vatican.va/content/catechism/en/part_three/section_one/chapter_three/article_2/ii_grace.html</w:t>
      </w:r>
    </w:p>
    <w:p>
      <w:r>
        <w:t>Catechism of the Catholic Church: Heaven, 1023–1028.</w:t>
        <w:br/>
        <w:t>https://www.vatican.va/content/catechism/en/part_one/section_two/chapter_three/article_12/ii_heaven.html</w:t>
      </w:r>
    </w:p>
    <w:p>
      <w:r>
        <w:t>First Letter to the Corinthians, 15:20–28.</w:t>
        <w:br/>
        <w:t>https://bible.usccb.org/bible/1corinthians/15</w:t>
      </w:r>
    </w:p>
    <w:p>
      <w:r>
        <w:t>Catechism of the Catholic Church: Renewed creation, 1042–1050.</w:t>
        <w:br/>
        <w:t>https://www.vatican.va/content/catechism/en/part_one/section_two/chapter_three/article_12/vi_hope_of_the_new_heaven_and_the_new_earth.html</w:t>
      </w:r>
    </w:p>
    <w:p>
      <w:pPr>
        <w:pStyle w:val="Heading2"/>
      </w:pPr>
      <w:r>
        <w:t>Connections</w:t>
      </w:r>
    </w:p>
    <w:p>
      <w:r>
        <w:t>Resurrection and beatitude. Immediate vision and lasting created identity belong to the account of fulfillment.</w:t>
        <w:br/>
        <w:t>https://participation-6o4.pages.dev/resurrection-and-beatitude/</w:t>
      </w:r>
    </w:p>
    <w:p>
      <w:r>
        <w:br w:type="page"/>
      </w:r>
    </w:p>
    <w:p>
      <w:pPr>
        <w:pStyle w:val="Heading1"/>
      </w:pPr>
      <w:r>
        <w:t>25. What is distinctively this account's contribution, and how can it be tested?</w:t>
      </w:r>
    </w:p>
    <w:p>
      <w:r>
        <w:t>A philosophy earns its distinctive voice through the explanatory connections it establishes and the objections it can answer.</w:t>
      </w:r>
    </w:p>
    <w:p>
      <w:pPr>
        <w:pStyle w:val="Heading2"/>
      </w:pPr>
      <w:r>
        <w:t>The short answer</w:t>
      </w:r>
    </w:p>
    <w:p>
      <w:r>
        <w:t>The account coordinates unreceived plenitude, received possession, genuine agency, measured manifestation, and fulfillment without absorption. Its contribution lies in explaining their connections while keeping their different warrants visible. A received good can be genuinely the creature's own; its exercise, disclosure, and finality still require further arguments. The method tests those arguments by identifying their decisive premises and the strongest alternatives. Neither new terminology nor a consistent formal model is sufficient to establish a metaphysical or theological conclusion.</w:t>
      </w:r>
    </w:p>
    <w:p>
      <w:pPr>
        <w:pStyle w:val="Heading2"/>
      </w:pPr>
      <w:r>
        <w:t>A positive center</w:t>
      </w:r>
    </w:p>
    <w:p>
      <w:r>
        <w:t>The guiding claim is that dependence need not diminish possession. A creature's existence and powers are real even when received. Divine simplicity concerns the source's actuality without constitutive reception; participation concerns what creatures truly possess through dependence. Their conjunction makes room for a world that is wholly sustained and genuinely other, rather than self-grounding or merely apparent.</w:t>
      </w:r>
    </w:p>
    <w:p>
      <w:r>
        <w:t>Measured manifestation adds an account of disclosure. A finite expression can convey a true perfection without reproducing the source's mode of being. Fulfillment asks what perfects the recipient, preserving its created identity. These connections remain substantive only when each bridge is defended: causation does not automatically imply expression, received power does not automatically establish agency, and bare actuality does not establish moral goodness.</w:t>
      </w:r>
    </w:p>
    <w:p>
      <w:pPr>
        <w:pStyle w:val="Heading2"/>
      </w:pPr>
      <w:r>
        <w:t>The test at every bridge</w:t>
      </w:r>
    </w:p>
    <w:p>
      <w:r>
        <w:t>Four questions discipline an inference. What kind of relation connects the terms? In which respect does it hold? Is the conclusion necessary, possible, or actual? What warrants the passage? This prevents a fact about a proposition's truth from being mistaken for cognitive alteration in God, or the success of an intention from being mistaken for the necessity of choosing it.</w:t>
      </w:r>
    </w:p>
    <w:p>
      <w:r>
        <w:t>The strongest test removes the indispensable premise. If a source is necessarily actual but does not necessarily specify one world, what accounts for actual intelligent direction? If a finite good resembles its source, what warrants knowing that resemblance? A rival that denies the missing bridge is a serious interlocutor. An explanation succeeds by answering it, not by assigning it a less attractive name.</w:t>
      </w:r>
    </w:p>
    <w:p>
      <w:pPr>
        <w:pStyle w:val="Heading2"/>
      </w:pPr>
      <w:r>
        <w:t>Truth authority and human consequence</w:t>
      </w:r>
    </w:p>
    <w:p>
      <w:r>
        <w:t>Catholic doctrine supplies theological commitments; it does not endorse every philosophical model used to explain them. Historical attribution requires an author's actual argument. Formalization contributes by exposing assumptions, checking consequences, and producing countermodels. It establishes consequences within an interpretation, not the interpretation's truth. Fides et Ratio 49–51.</w:t>
      </w:r>
    </w:p>
    <w:p>
      <w:r>
        <w:t>The account's human consequence is concrete. Support can enable a person's real participation without making independence the measure of dignity. Truthful recognition can disclose a good without creating it. Communion can perfect difference without absorbing persons. Such examples do not prove divine simplicity. They show why possession and agency matter, providing cases to judge an explanation.</w:t>
      </w:r>
    </w:p>
    <w:p>
      <w:pPr>
        <w:pStyle w:val="Quote"/>
      </w:pPr>
      <w:r>
        <w:t>“A philosophy which did not proceed in the light of reason according to its own principles and methods would serve little purpose.”</w:t>
      </w:r>
    </w:p>
    <w:p>
      <w:r>
        <w:t>Saint John Paul II, Fides et Ratio, 49. Official Vatican English text</w:t>
      </w:r>
    </w:p>
    <w:p>
      <w:r>
        <w:t>https://www.vatican.va/content/john-paul-ii/en/encyclicals/documents/hf_jp-ii_enc_14091998_fides-et-ratio.html</w:t>
      </w:r>
    </w:p>
    <w:p>
      <w:r>
        <w:t>This statement explains philosophy's proper rational autonomy; the encyclical also requires attention to revealed truth and distinguishes that autonomy from exemption from doctrinal discernment.</w:t>
      </w:r>
    </w:p>
    <w:p>
      <w:pPr>
        <w:pStyle w:val="Heading2"/>
      </w:pPr>
      <w:r>
        <w:t>Continuity and genuine development</w:t>
      </w:r>
    </w:p>
    <w:p>
      <w:r>
        <w:t>A new synthesis earns its place by explaining more while preserving the realities it seeks to explain. John Henry Newman’s tests of doctrinal development offer an analogous discipline: preserve the underlying type and principles, assimilate genuine insight, proceed intelligibly, and conserve earlier achievements. Applied here, these tests ask whether a proposal preserves undivided deity, real personal distinction, free creation, and real creaturely goodness while making their connections clearer. They do not confer ecclesial authority on a philosophical construction.</w:t>
      </w:r>
    </w:p>
    <w:p>
      <w:r>
        <w:t>Different historical arguments can therefore contribute without becoming interchangeable. Bonaventure’s account of communicated goodness and Maximus’s account of deification illuminate different questions. Neither supplies, merely by doing so, the complete account of contingent divine intention proposed here. An attempted synthesis must still establish that its borrowed principles are compatible; it cannot reconcile a genuine contradiction by calling the result development.</w:t>
      </w:r>
    </w:p>
    <w:p>
      <w:r>
        <w:t>The decisive gain would be a stronger account of how one complete source can freely give determinate existence and real communion without being constituted by its gifts. If a proposed bridge fails its countermodel, retain what its predecessors established and reconsider that bridge. The project develops through arguments that survive criticism, rather than through a requirement that its final architecture be unprecedented.</w:t>
      </w:r>
    </w:p>
    <w:p>
      <w:pPr>
        <w:pStyle w:val="Heading2"/>
      </w:pPr>
      <w:r>
        <w:t>The strongest objection</w:t>
      </w:r>
    </w:p>
    <w:p>
      <w:r>
        <w:t>Is this only a new vocabulary for familiar ideas?</w:t>
      </w:r>
    </w:p>
    <w:p>
      <w:r>
        <w:t>Some of its resources are inherited, and renaming them adds no argument. The contribution becomes substantive where the coordination explains a previously obscured distinction, supplies a warranted bridge, or defeats a surviving countermodel. Where it does none of these, it is a useful arrangement of questions rather than a demonstrated philosophical advance.</w:t>
      </w:r>
    </w:p>
    <w:p>
      <w:pPr>
        <w:pStyle w:val="Heading2"/>
      </w:pPr>
      <w:r>
        <w:t>What follows</w:t>
      </w:r>
    </w:p>
    <w:p>
      <w:r>
        <w:t>This is a constructive philosophical method within a Catholic horizon. Its proposals remain answerable to arguments and evidence, and their compatibility with doctrine is distinct from their independent demonstration.</w:t>
      </w:r>
    </w:p>
    <w:p>
      <w:pPr>
        <w:pStyle w:val="Heading2"/>
      </w:pPr>
      <w:r>
        <w:t>Sources</w:t>
      </w:r>
    </w:p>
    <w:p>
      <w:r>
        <w:t>John Paul II, Fides et Ratio, 49–51; distinction of philosophical inquiry and doctrinal discernment.</w:t>
        <w:br/>
        <w:t>https://www.vatican.va/content/john-paul-ii/en/encyclicals/documents/hf_jp-ii_enc_14091998_fides-et-ratio.html</w:t>
      </w:r>
    </w:p>
    <w:p>
      <w:r>
        <w:t>John Henry Newman, An Essay on the Development of Christian Doctrine, Part II, chapter 5, sections 1–7 (used analogically).</w:t>
        <w:br/>
        <w:t>https://www.newmanreader.org/works/development/chapter5.html</w:t>
      </w:r>
    </w:p>
    <w:p>
      <w:pPr>
        <w:pStyle w:val="Heading2"/>
      </w:pPr>
      <w:r>
        <w:t>Connections</w:t>
      </w:r>
    </w:p>
    <w:p>
      <w:r>
        <w:t>Faith and understanding across the projects. Shared tools serve the inquiry without making one philosophical synthesis a condition of faith.</w:t>
        <w:br/>
        <w:t>https://robertdryer.pages.dev/projects/#faith-and-understanding</w:t>
      </w:r>
    </w:p>
    <w:p>
      <w:r>
        <w:br w:type="page"/>
      </w:r>
    </w:p>
    <w:p>
      <w:pPr>
        <w:pStyle w:val="Heading1"/>
      </w:pPr>
      <w:r>
        <w:t>Method</w:t>
      </w:r>
    </w:p>
    <w:p>
      <w:pPr>
        <w:pStyle w:val="Heading2"/>
      </w:pPr>
      <w:r>
        <w:t>Five questions, one disciplined inquiry</w:t>
      </w:r>
    </w:p>
    <w:p>
      <w:r>
        <w:t>The project asks five recurring questions. What is real? What explains it? What could genuinely differ and who acts? What is truthfully disclosed? What would fulfill the subject? These are different explanatory jobs. They are not five established substances, five ontological primitives, or five chronological stages through which God or creation passes.</w:t>
      </w:r>
    </w:p>
    <w:p>
      <w:pPr>
        <w:pStyle w:val="Heading2"/>
      </w:pPr>
      <w:r>
        <w:t>Determination and realization</w:t>
      </w:r>
    </w:p>
    <w:p>
      <w:r>
        <w:t>We ask what differs, what realizes that difference, and what makes the reality one. Meaning, intrinsic state, constituent, personal identity, and relation cannot be exchanged without argument. Several true descriptions can concern one concrete actuality. Incompatible descriptions cannot be unified simply by assigning them a common realizer.</w:t>
      </w:r>
    </w:p>
    <w:p>
      <w:pPr>
        <w:pStyle w:val="Heading2"/>
      </w:pPr>
      <w:r>
        <w:t>Dependence and origin</w:t>
      </w:r>
    </w:p>
    <w:p>
      <w:r>
        <w:t>We ask what explains what, through which relation, and in which respect. Productive causation, sustaining dependence, constitution, personal origin, truthmaking, and cognitive actualization do different work. A fact involving God can require a creature's existence without the creature supplying God's intrinsic perfection. That distinction opens an explanation; it does not establish every claim about knowledge or freedom.</w:t>
      </w:r>
    </w:p>
    <w:p>
      <w:pPr>
        <w:pStyle w:val="Heading2"/>
      </w:pPr>
      <w:r>
        <w:t>Possibility and agency</w:t>
      </w:r>
    </w:p>
    <w:p>
      <w:r>
        <w:t>We distinguish real alternatives, intelligible reasons, actual settlement, and successful execution. Reasons can explain an action without necessarily selecting it. An indeterminate outcome can occur without intelligent authorship. The account of divine freedom must preserve controlled direction toward this creation, including a coherent account of freely refraining from creation.</w:t>
      </w:r>
    </w:p>
    <w:p>
      <w:pPr>
        <w:pStyle w:val="Heading2"/>
      </w:pPr>
      <w:r>
        <w:t>Manifestation and measure</w:t>
      </w:r>
    </w:p>
    <w:p>
      <w:r>
        <w:t>We ask what becomes truthfully present, by what relation, and with what warrant. A finite expression need not reproduce its source's mode of being. A manifestation can be adequate in a stated respect without being exhaustive. Its recognition as knowledge or revelation nevertheless needs the appropriate cognitive and evidential conditions.</w:t>
      </w:r>
    </w:p>
    <w:p>
      <w:pPr>
        <w:pStyle w:val="Heading2"/>
      </w:pPr>
      <w:r>
        <w:t>Goodness and fulfillment</w:t>
      </w:r>
    </w:p>
    <w:p>
      <w:r>
        <w:t>We ask what good belongs to the subject, what conditions constitute that good, and what defects impede it. Actuality, efficacy, satisfaction, and goodness are not interchangeable. A real creaturely good may include time, relation, embodiment, or assistance. Fulfillment perfects the creature according to its good, rather than removing every feature of finitude.</w:t>
      </w:r>
    </w:p>
    <w:p>
      <w:pPr>
        <w:pStyle w:val="Heading2"/>
      </w:pPr>
      <w:r>
        <w:t>Participation across the five questions</w:t>
      </w:r>
    </w:p>
    <w:p>
      <w:r>
        <w:t>Participation joins reception to real possession. Agency, expression, finality, and supernatural elevation require additional warrants. Receiving a power is not yet exercising it; sharing a cause is not yet communion; being a sign is not yet recognizing its meaning. These further questions allow participation to become an explanation of created life without making it a word that already contains every desired conclusion.</w:t>
      </w:r>
    </w:p>
    <w:p>
      <w:pPr>
        <w:pStyle w:val="Heading2"/>
      </w:pPr>
      <w:r>
        <w:t>Four controls on every argument</w:t>
      </w:r>
    </w:p>
    <w:p>
      <w:r>
        <w:t>Type asks which relation is involved. Respect asks what precisely is explained, received, known, or perfected. Modality asks whether the claim is actual, possible, necessary, or contingent and whether the explanation necessitates its result. Warrant asks what licenses the inference. These controls keep one successful explanation from silently substituting for several others.</w:t>
      </w:r>
    </w:p>
    <w:p>
      <w:pPr>
        <w:pStyle w:val="Heading2"/>
      </w:pPr>
      <w:r>
        <w:t>How a philosophical claim earns its force</w:t>
      </w:r>
    </w:p>
    <w:p>
      <w:r>
        <w:t>State the proposed explanation and its indispensable bridge. Remove that bridge and ask what serious rival remains. Defend the premise that excludes the rival, or acknowledge the remaining dispute. A formal model can clarify these dependencies and test their consistency under an interpretation. Its symbols do not certify the metaphysical truth of their interpretation.</w:t>
      </w:r>
    </w:p>
    <w:p>
      <w:r>
        <w:t>The Catholic horizon gives the work its theological commitments. It does not erase philosophical differences among schools or turn a private synthesis into ecclesial teaching. The project aims to make its proposals answerable to both their doctrinal task and their actual explanatory success.</w:t>
      </w:r>
    </w:p>
    <w:p>
      <w:r>
        <w:br w:type="page"/>
      </w:r>
    </w:p>
    <w:p>
      <w:pPr>
        <w:pStyle w:val="Heading1"/>
      </w:pPr>
      <w:r>
        <w:t>About this project</w:t>
      </w:r>
    </w:p>
    <w:p>
      <w:pPr>
        <w:pStyle w:val="Heading2"/>
      </w:pPr>
      <w:r>
        <w:t>The project and its author</w:t>
      </w:r>
    </w:p>
    <w:p>
      <w:r>
        <w:t>Divine Simplicity and Participation is a Catholic philosophical inquiry by Robert Moses Dryer. Its central concern is how God can be unreceived plenitude while creatures genuinely receive being, exercise powers, disclose truth, and find fulfillment in communion.</w:t>
      </w:r>
    </w:p>
    <w:p>
      <w:r>
        <w:t>I approach these questions through actuality, explanatory dependence, intelligent agency, manifestation, and appropriate good. The aim is to explain their connections without allowing one to replace the others. The simplicity of the source and the reality of the creature belong to the same inquiry, but neither is secured by vocabulary alone.</w:t>
      </w:r>
    </w:p>
    <w:p>
      <w:r>
        <w:t>The project receives Christian revelation as revelation. Father, Son, and Holy Spirit, the Son's human life, supernatural grace, resurrection, and beatific vision enter with their proper theological warrants. Philosophical inquiry clarifies the relevant distinctions and tests accounts of their intelligibility. It does not claim to manufacture those mysteries from a neutral formal scheme.</w:t>
      </w:r>
    </w:p>
    <w:p>
      <w:r>
        <w:t>Its distinctive proposals concern perfection without reception, received possession, measured manifestation, and communion that perfects rather than absorbs. Historical arguments are engaged where they illuminate a precise problem. Their authority and their explanatory usefulness remain distinguishable.</w:t>
      </w:r>
    </w:p>
    <w:p>
      <w:r>
        <w:t>The twenty-five questions form a connected work. Each can be entered on its own, and each points to the further questions on which its answer depends. The Method page explains the common discipline. The Sources page identifies the texts that support the doctrinal and philosophical discussion.</w:t>
      </w:r>
    </w:p>
    <w:p>
      <w:r>
        <w:br w:type="page"/>
      </w:r>
    </w:p>
    <w:p>
      <w:pPr>
        <w:pStyle w:val="Heading1"/>
      </w:pPr>
      <w:r>
        <w:t>Sources and their use</w:t>
      </w:r>
    </w:p>
    <w:p>
      <w:pPr>
        <w:pStyle w:val="Heading2"/>
      </w:pPr>
      <w:r>
        <w:t>Reading the sources</w:t>
      </w:r>
    </w:p>
    <w:p>
      <w:r>
        <w:t>The project distinguishes Scripture, Catholic doctrinal teaching, primary philosophical arguments, and its own constructive synthesis. These sources are consulted for particular claims. A reference does not imply that its author states or endorses the entire account developed here.</w:t>
      </w:r>
    </w:p>
    <w:p>
      <w:pPr>
        <w:pStyle w:val="Heading2"/>
      </w:pPr>
      <w:r>
        <w:t>Scripture</w:t>
      </w:r>
    </w:p>
    <w:p>
      <w:r>
        <w:t>Romans 11, especially verse 36, gives the doxological language of all things from God, through God, and toward God. Its context should remain visible when that language is used philosophically.</w:t>
      </w:r>
    </w:p>
    <w:p>
      <w:r>
        <w:t>1 Corinthians 15, especially verses 20 through 28, places God all in all within Christ's resurrection, reign, defeat of death, and handing over of the kingdom. It supplies a revealed horizon of consummation rather than a complete metaphysical demonstration or an isolated verdict about every person's salvation.</w:t>
      </w:r>
    </w:p>
    <w:p>
      <w:r>
        <w:t>Hebrews 1 concerns the Son's divine dignity, relation to the Father, and sustaining action. Read it alongside the Church's Trinitarian confession rather than as an independent formal semantics of identity.</w:t>
      </w:r>
    </w:p>
    <w:p>
      <w:r>
        <w:t>John 1, John 14, and John 17 illuminate the Word, the disclosure of the Father, divine indwelling, and communion. The Incarnation and its saving economy govern their theological interpretation.</w:t>
      </w:r>
    </w:p>
    <w:p>
      <w:r>
        <w:t>2 Peter 1, especially verse 4, supplies the language of participation in divine nature. The theological account must distinguish graced participation from identity of substance.</w:t>
      </w:r>
    </w:p>
    <w:p>
      <w:pPr>
        <w:pStyle w:val="Heading2"/>
      </w:pPr>
      <w:r>
        <w:t>Catholic teaching</w:t>
      </w:r>
    </w:p>
    <w:p>
      <w:r>
        <w:t>The Catechism on speaking about God, paragraphs 39 through 43, concerns truthful language about God together with the limits of creaturely concepts.</w:t>
      </w:r>
    </w:p>
    <w:p>
      <w:r>
        <w:t>The Catechism on the one God, especially paragraph 202, articulates the confession of one simple divine essence in three Persons.</w:t>
      </w:r>
    </w:p>
    <w:p>
      <w:r>
        <w:t>The Catechism on the Father and Trinity, paragraphs 232 through 267, is central for real personal distinction, consubstantiality, origins, the common divine operation, and personal missions.</w:t>
      </w:r>
    </w:p>
    <w:p>
      <w:r>
        <w:t>The Catechism on the Creator, paragraphs 279 through 324, addresses free creation, communication of goodness, sustaining causality, providence, secondary causes, and evil.</w:t>
      </w:r>
    </w:p>
    <w:p>
      <w:r>
        <w:t>The Catechism on the Son of God becoming man, paragraphs 456 through 483, gives the Christological distinctions needed for true humanity, the union of natures in one Person, and Christ's human knowing and willing.</w:t>
      </w:r>
    </w:p>
    <w:p>
      <w:r>
        <w:t>The Catechism on Eucharistic presence, especially paragraphs 1374 through 1377, states substantial presence, transubstantiation, and Christ's undivided presence under the sacramental species.</w:t>
      </w:r>
    </w:p>
    <w:p>
      <w:r>
        <w:t>The Catechism on grace, paragraphs 1996 through 2002, addresses God's gratuitous gift and participation in divine life.</w:t>
      </w:r>
    </w:p>
    <w:p>
      <w:r>
        <w:t>The Catechism on heaven, paragraphs 1023 through 1029, concerns immediate vision, communion with the Trinity, and the blessed's personal identity.</w:t>
      </w:r>
    </w:p>
    <w:p>
      <w:r>
        <w:t>John Paul II's Fides et Ratio, especially sections 49 through 51, concerns philosophy's proper inquiry and the Church's doctrinal discernment. A Catholic philosophical account remains responsible for its arguments.</w:t>
      </w:r>
    </w:p>
    <w:p>
      <w:pPr>
        <w:pStyle w:val="Heading2"/>
      </w:pPr>
      <w:r>
        <w:t>Primary philosophical arguments</w:t>
      </w:r>
    </w:p>
    <w:p>
      <w:r>
        <w:t>Thomas Aquinas's Summa Theologiae provides especially relevant arguments in I question 2 on God's existence, I question 3 on simplicity, I question 4 on perfection, I question 11 on unity, and I question 13 on divine names.</w:t>
      </w:r>
    </w:p>
    <w:p>
      <w:r>
        <w:t>For knowledge and freedom, consult I question 14 and I question 19. For power and creation, consult I question 25 and I question 44. These arguments are historical resources with definite premises. The project identifies where its own explanatory proposals go beyond their explicit formulations.</w:t>
      </w:r>
    </w:p>
    <w:p>
      <w:r>
        <w:t>For divine relations and unity of essence, consult I question 28 and I question 39. For eternity and divine action through creatures, consult I question 10 and I question 105.</w:t>
      </w:r>
    </w:p>
    <w:p>
      <w:pPr>
        <w:pStyle w:val="Heading2"/>
      </w:pPr>
      <w:r>
        <w:t>The constructive account</w:t>
      </w:r>
    </w:p>
    <w:p>
      <w:r>
        <w:t>The expressions unreceived plenitude, measured manifestation, supported agency, and the All name the constructive work developed in these essays. Their value depends on the explanations they supply. A cited source can support a premise or illuminate a problem without making that source responsible for the project's entire synthesis.</w:t>
      </w:r>
    </w:p>
    <w:p>
      <w:r>
        <w:t>The Method page explains how to distinguish doctrine, philosophical inference, conditional consequence, and contested proposal. Each article identifies a more local set of readings and the question those texts address.</w:t>
      </w:r>
    </w:p>
    <w:p>
      <w:r>
        <w:br w:type="page"/>
      </w:r>
    </w:p>
    <w:p>
      <w:pPr>
        <w:pStyle w:val="Heading1"/>
      </w:pPr>
      <w:r>
        <w:t>Glossary</w:t>
      </w:r>
    </w:p>
    <w:p>
      <w:pPr>
        <w:pStyle w:val="Heading2"/>
      </w:pPr>
      <w:r>
        <w:t>Actuality</w:t>
      </w:r>
    </w:p>
    <w:p>
      <w:r>
        <w:t>What genuinely obtains: a being exists, a power is exercised, a relation holds, or an event occurs. Actuality is a starting point for inquiry. Calling something actual does not yet explain its cause, kind, independence, or goodness.</w:t>
      </w:r>
    </w:p>
    <w:p>
      <w:pPr>
        <w:pStyle w:val="Heading2"/>
      </w:pPr>
      <w:r>
        <w:t>Active power</w:t>
      </w:r>
    </w:p>
    <w:p>
      <w:r>
        <w:t>The capacity to produce an effect or exercise an operation. Distinguish it from passive potency, which concerns receiving an actuality. A power directed toward optional effects need not mark an intrinsic imperfection in its possessor.</w:t>
      </w:r>
    </w:p>
    <w:p>
      <w:pPr>
        <w:pStyle w:val="Heading2"/>
      </w:pPr>
      <w:r>
        <w:t>Aloneness challenge</w:t>
      </w:r>
    </w:p>
    <w:p>
      <w:r>
        <w:t>A difficulty concerning divine knowledge across possible situations, including a situation without creatures. If God is intrinsically invariant, what explains knowledge of the different actual truths? Rejecting temporal learning does not by itself answer this question.</w:t>
      </w:r>
    </w:p>
    <w:p>
      <w:pPr>
        <w:pStyle w:val="Heading2"/>
      </w:pPr>
      <w:r>
        <w:t>Analogy</w:t>
      </w:r>
    </w:p>
    <w:p>
      <w:r>
        <w:t>Truthful attribution with a disciplined difference of mode. A divine name can express positive content while excluding a creaturely manner of possession. Analogy requires a warrant for attribution; it is not an exemption from meaningful claims or logical scrutiny.</w:t>
      </w:r>
    </w:p>
    <w:p>
      <w:pPr>
        <w:pStyle w:val="Heading2"/>
      </w:pPr>
      <w:r>
        <w:t>Aseity</w:t>
      </w:r>
    </w:p>
    <w:p>
      <w:r>
        <w:t>Divine independence of a more basic source of actuality or existence. It does not make every divine Person unbegotten. Personal origin within the Trinity and created dependence on God are distinct questions.</w:t>
      </w:r>
    </w:p>
    <w:p>
      <w:pPr>
        <w:pStyle w:val="Heading2"/>
      </w:pPr>
      <w:r>
        <w:t>Attribute simplicity</w:t>
      </w:r>
    </w:p>
    <w:p>
      <w:r>
        <w:t>The claim that God's essential perfections belong to one undivided divine actuality rather than completing a subject through independently supplied perfecting constituents. Differences of meaning remain significant.</w:t>
      </w:r>
    </w:p>
    <w:p>
      <w:pPr>
        <w:pStyle w:val="Heading2"/>
      </w:pPr>
      <w:r>
        <w:t>Beatific vision</w:t>
      </w:r>
    </w:p>
    <w:p>
      <w:r>
        <w:t>The immediate vision of God granted through divine elevation. Its object is God himself rather than merely a created representation. Finite participation in that vision need not become exhaustive comprehension of the infinite God.</w:t>
      </w:r>
    </w:p>
    <w:p>
      <w:pPr>
        <w:pStyle w:val="Heading2"/>
      </w:pPr>
      <w:r>
        <w:t>Being first</w:t>
      </w:r>
    </w:p>
    <w:p>
      <w:r>
        <w:t>The priority, in inquiry, of what is actual over its finite recognition. An object need not wait to be known in order to be real. This does not independently establish the whole metaphysics of an ultimate source.</w:t>
      </w:r>
    </w:p>
    <w:p>
      <w:pPr>
        <w:pStyle w:val="Heading2"/>
      </w:pPr>
      <w:r>
        <w:t>Common realization</w:t>
      </w:r>
    </w:p>
    <w:p>
      <w:r>
        <w:t>Several compatible determinations belonging to one concrete actuality. The possibility of common realization blocks an inference from multiple meanings to multiple constituents; the actual unity of particular perfections requires its own argument.</w:t>
      </w:r>
    </w:p>
    <w:p>
      <w:pPr>
        <w:pStyle w:val="Heading2"/>
      </w:pPr>
      <w:r>
        <w:t>Communion</w:t>
      </w:r>
    </w:p>
    <w:p>
      <w:r>
        <w:t>A good of genuinely distinct persons in shared life, knowledge, and love. Dependence or a common cause does not automatically establish it. Supernatural communion requires the specific gifts and warrants of Christian revelation and grace.</w:t>
      </w:r>
    </w:p>
    <w:p>
      <w:pPr>
        <w:pStyle w:val="Heading2"/>
      </w:pPr>
      <w:r>
        <w:t>Constitution</w:t>
      </w:r>
    </w:p>
    <w:p>
      <w:r>
        <w:t>What makes up or internally actualizes a reality. It differs from productive causation: the carpenter causes a table without being its timber. Arguments from constitution to dependence must state the role of the proposed constituents.</w:t>
      </w:r>
    </w:p>
    <w:p>
      <w:pPr>
        <w:pStyle w:val="Heading2"/>
      </w:pPr>
      <w:r>
        <w:t>Contingency</w:t>
      </w:r>
    </w:p>
    <w:p>
      <w:r>
        <w:t>The possibility that something actual could have failed to be, or could have been otherwise. Metaphysical contingency needs a warrant for genuine alternatives. It is not established merely by uncertainty, unpredictability, or the absence of perceived necessity.</w:t>
      </w:r>
    </w:p>
    <w:p>
      <w:pPr>
        <w:pStyle w:val="Heading2"/>
      </w:pPr>
      <w:r>
        <w:t>Dependence</w:t>
      </w:r>
    </w:p>
    <w:p>
      <w:r>
        <w:t>A specified explanatory reliance in a specified respect. Sustaining causality, constitution, grounding, personal origin, and cognitive actualization are not automatically the same relation. Dependence in one respect need not imply dependence in every respect.</w:t>
      </w:r>
    </w:p>
    <w:p>
      <w:pPr>
        <w:pStyle w:val="Heading2"/>
      </w:pPr>
      <w:r>
        <w:t>Determination</w:t>
      </w:r>
    </w:p>
    <w:p>
      <w:r>
        <w:t>Being this or being thus. A determinate reality need not have been made determinate by an external source. Neither does every real determination count as a separately actualizing component.</w:t>
      </w:r>
    </w:p>
    <w:p>
      <w:pPr>
        <w:pStyle w:val="Heading2"/>
      </w:pPr>
      <w:r>
        <w:t>Disclosure</w:t>
      </w:r>
    </w:p>
    <w:p>
      <w:r>
        <w:t>The truthful making-present or making-known of a reality under a determinate aspect. Distinguish objective expression from warranted cognitive uptake. Something can be expressed without being recognized, and can appear without being known.</w:t>
      </w:r>
    </w:p>
    <w:p>
      <w:pPr>
        <w:pStyle w:val="Heading2"/>
      </w:pPr>
      <w:r>
        <w:t>Divine simplicity</w:t>
      </w:r>
    </w:p>
    <w:p>
      <w:r>
        <w:t>God's freedom from constitutive composition and receptive actualization incompatible with absolute sourcehood. The six accomplishments examine this claim in respect of actuality, unity, constitution, common measure, existence, and essential perfection.</w:t>
      </w:r>
    </w:p>
    <w:p>
      <w:pPr>
        <w:pStyle w:val="Heading2"/>
      </w:pPr>
      <w:r>
        <w:t>Efficacy</w:t>
      </w:r>
    </w:p>
    <w:p>
      <w:r>
        <w:t>The successful realization of an intended effect. Infallible execution does not by itself establish that the intention was necessarily selected. Blind production and intelligently authored action can also differ despite a similar outcome.</w:t>
      </w:r>
    </w:p>
    <w:p>
      <w:pPr>
        <w:pStyle w:val="Heading2"/>
      </w:pPr>
      <w:r>
        <w:t>Essence and existence</w:t>
      </w:r>
    </w:p>
    <w:p>
      <w:r>
        <w:t>Essence concerns what a reality is; existence concerns its being actual. Different concepts do not alone establish a real recipient and actualizer. The divine identity claim must be defended through the relevant account of existential actuality.</w:t>
      </w:r>
    </w:p>
    <w:p>
      <w:pPr>
        <w:pStyle w:val="Heading2"/>
      </w:pPr>
      <w:r>
        <w:t>Explanation</w:t>
      </w:r>
    </w:p>
    <w:p>
      <w:r>
        <w:t>An account of why something obtains through a stated relation and direction. Explanation does not automatically mean necessitation. Reasons, causes, constituents, truthmakers, and evidence can explain different features of a situation.</w:t>
      </w:r>
    </w:p>
    <w:p>
      <w:pPr>
        <w:pStyle w:val="Heading2"/>
      </w:pPr>
      <w:r>
        <w:t>Fulfillment</w:t>
      </w:r>
    </w:p>
    <w:p>
      <w:r>
        <w:t>The realization of a good appropriate to a subject. Some limits are defects; others constitute a finite good. Fulfillment can include dependence, embodied history, assistance, and communion while preserving created identity.</w:t>
      </w:r>
    </w:p>
    <w:p>
      <w:pPr>
        <w:pStyle w:val="Heading2"/>
      </w:pPr>
      <w:r>
        <w:t>Genus</w:t>
      </w:r>
    </w:p>
    <w:p>
      <w:r>
        <w:t>A common kind under which members are determined through further principles. God's transcendence of a constitutive genus does not mean that a shared concept is itself an ontological cause or a real standard above God.</w:t>
      </w:r>
    </w:p>
    <w:p>
      <w:pPr>
        <w:pStyle w:val="Heading2"/>
      </w:pPr>
      <w:r>
        <w:t>Grace</w:t>
      </w:r>
    </w:p>
    <w:p>
      <w:r>
        <w:t>God's gratuitous gift elevating creatures to participation in divine life. Ordinary created existence is already dependent on God, but that dependence does not by itself entail supernatural elevation or the immediate vision of God.</w:t>
      </w:r>
    </w:p>
    <w:p>
      <w:pPr>
        <w:pStyle w:val="Heading2"/>
      </w:pPr>
      <w:r>
        <w:t>Hypostatic union</w:t>
      </w:r>
    </w:p>
    <w:p>
      <w:r>
        <w:t>The union of complete divine and human natures in the one divine Person of the Son. It is neither a mixture of natures nor ordinary participation intensified, and it does not introduce an additional human person alongside the Son.</w:t>
      </w:r>
    </w:p>
    <w:p>
      <w:pPr>
        <w:pStyle w:val="Heading2"/>
      </w:pPr>
      <w:r>
        <w:t>Intrinsic actuality</w:t>
      </w:r>
    </w:p>
    <w:p>
      <w:r>
        <w:t>What concerns a reality in itself, as distinguished from a complete fact involving its relations to others. The distinction requires explanation in difficult cases; it cannot classify a disputed intention as harmless by definition.</w:t>
      </w:r>
    </w:p>
    <w:p>
      <w:pPr>
        <w:pStyle w:val="Heading2"/>
      </w:pPr>
      <w:r>
        <w:t>Intrinsic invariance</w:t>
      </w:r>
    </w:p>
    <w:p>
      <w:r>
        <w:t>The proposed sameness of God's intrinsic actuality across alternative created histories. It is stronger than noncomposition or absence of temporal change. Its application to contingent intentional action is a substantive philosophical commitment.</w:t>
      </w:r>
    </w:p>
    <w:p>
      <w:pPr>
        <w:pStyle w:val="Heading2"/>
      </w:pPr>
      <w:r>
        <w:t>Manifestation</w:t>
      </w:r>
    </w:p>
    <w:p>
      <w:r>
        <w:t>A reality's being expressed or made present through a mode of disclosure. The finite manner of a manifestation does not automatically describe the intrinsic manner of its source. Recognition and divine attribution require further warrant.</w:t>
      </w:r>
    </w:p>
    <w:p>
      <w:pPr>
        <w:pStyle w:val="Heading2"/>
      </w:pPr>
      <w:r>
        <w:t>Measure</w:t>
      </w:r>
    </w:p>
    <w:p>
      <w:r>
        <w:t>The determinate mode in which an actuality is possessed or disclosed. Measure need not mean numerical quantity. A finite participant's mode can be positively constitutive of its good without exhausting the source's perfection.</w:t>
      </w:r>
    </w:p>
    <w:p>
      <w:pPr>
        <w:pStyle w:val="Heading2"/>
      </w:pPr>
      <w:r>
        <w:t>Modal collapse</w:t>
      </w:r>
    </w:p>
    <w:p>
      <w:r>
        <w:t>The loss of genuine contingency when every created actuality follows necessarily from necessary divine actuality. Blocking one modal inference does not independently supply a positive account of voluntary authorship.</w:t>
      </w:r>
    </w:p>
    <w:p>
      <w:pPr>
        <w:pStyle w:val="Heading2"/>
      </w:pPr>
      <w:r>
        <w:t>Nature and Person</w:t>
      </w:r>
    </w:p>
    <w:p>
      <w:r>
        <w:t>Nature concerns what a reality is and the operations belonging to it. Person concerns the subsisting subject. In God, the nature is numerically undivided and the Persons are really distinct. In Christ, two natures belong to one Person.</w:t>
      </w:r>
    </w:p>
    <w:p>
      <w:pPr>
        <w:pStyle w:val="Heading2"/>
      </w:pPr>
      <w:r>
        <w:t>Nonreceptive knowledge</w:t>
      </w:r>
    </w:p>
    <w:p>
      <w:r>
        <w:t>Knowledge that does not arise through acquired cognitive actualization by an external object. A positive account must still explain truthful awareness of what is actually the case, not merely the rejection of creaturely learning.</w:t>
      </w:r>
    </w:p>
    <w:p>
      <w:pPr>
        <w:pStyle w:val="Heading2"/>
      </w:pPr>
      <w:r>
        <w:t>Participation</w:t>
      </w:r>
    </w:p>
    <w:p>
      <w:r>
        <w:t>Real, dependent possession of received actuality or perfection according to the participant's mode. Reception and real possession form its core. Expression, agency, finality, and supernatural communion require additional warrants.</w:t>
      </w:r>
    </w:p>
    <w:p>
      <w:pPr>
        <w:pStyle w:val="Heading2"/>
      </w:pPr>
      <w:r>
        <w:t>Personal origin</w:t>
      </w:r>
    </w:p>
    <w:p>
      <w:r>
        <w:t>The eternal relations distinguishing Father, Son, and Holy Spirit. Generation and procession are not the production of lesser divine beings, temporal acquisition of deity, or creaturely actualization from potency.</w:t>
      </w:r>
    </w:p>
    <w:p>
      <w:pPr>
        <w:pStyle w:val="Heading2"/>
      </w:pPr>
      <w:r>
        <w:t>Plenitude</w:t>
      </w:r>
    </w:p>
    <w:p>
      <w:r>
        <w:t>Positive fullness of perfection. Unreceived plenitude concerns the divine possession of warranted perfections without completion by something more basic. The word does not allow negative exclusions alone to demonstrate every positive attribute.</w:t>
      </w:r>
    </w:p>
    <w:p>
      <w:pPr>
        <w:pStyle w:val="Heading2"/>
      </w:pPr>
      <w:r>
        <w:t>Privation</w:t>
      </w:r>
    </w:p>
    <w:p>
      <w:r>
        <w:t>The absence of a good appropriate to a subject. It differs from a constitutive finite condition and from an adverse occasion for a good response. Explaining evil as privation does not make suffering unreal or morally negligible.</w:t>
      </w:r>
    </w:p>
    <w:p>
      <w:pPr>
        <w:pStyle w:val="Heading2"/>
      </w:pPr>
      <w:r>
        <w:t>Productive knowledge</w:t>
      </w:r>
    </w:p>
    <w:p>
      <w:r>
        <w:t>Knowing an effect through warranted awareness of an actual efficacious intention. It requires awareness of the actual exercise and adequate disclosure of its effect. Its extension to free secondary acts needs further argument.</w:t>
      </w:r>
    </w:p>
    <w:p>
      <w:pPr>
        <w:pStyle w:val="Heading2"/>
      </w:pPr>
      <w:r>
        <w:t>Pure perfection</w:t>
      </w:r>
    </w:p>
    <w:p>
      <w:r>
        <w:t>A positive perfection whose content does not intrinsically require deficiency or a finite receptive mode. Its identification requires case-specific argument. Causing a finite good does not warrant transferring every feature of its complete description into God.</w:t>
      </w:r>
    </w:p>
    <w:p>
      <w:pPr>
        <w:pStyle w:val="Heading2"/>
      </w:pPr>
      <w:r>
        <w:t>Reception</w:t>
      </w:r>
    </w:p>
    <w:p>
      <w:r>
        <w:t>A creature's obtaining actuality or perfection from a source. What is received can be truly possessed. Reception does not mean a piece of the source is transferred, and it does not automatically establish the recipient's free exercise.</w:t>
      </w:r>
    </w:p>
    <w:p>
      <w:pPr>
        <w:pStyle w:val="Heading2"/>
      </w:pPr>
      <w:r>
        <w:t>Secondary causality</w:t>
      </w:r>
    </w:p>
    <w:p>
      <w:r>
        <w:t>A creature's genuine productive role under God's universal sustaining causality. An account must establish the creature's own efficacy and authorship. Merely allowing two causal descriptions does not refute occasionalism.</w:t>
      </w:r>
    </w:p>
    <w:p>
      <w:pPr>
        <w:pStyle w:val="Heading2"/>
      </w:pPr>
      <w:r>
        <w:t>Source</w:t>
      </w:r>
    </w:p>
    <w:p>
      <w:r>
        <w:t>That from which actuality proceeds in a stated explanatory respect. Absolute universal sourcehood requires arguments about underivation, scope, and uniqueness. It must not be placed unnoticed inside the initial definition.</w:t>
      </w:r>
    </w:p>
    <w:p>
      <w:pPr>
        <w:pStyle w:val="Heading2"/>
      </w:pPr>
      <w:r>
        <w:t>Subsisting relation</w:t>
      </w:r>
    </w:p>
    <w:p>
      <w:r>
        <w:t>A theological and metaphysical account of divine personal distinction in which the relation is not an accident added to a prior individual. Real opposition of origin distinguishes the Persons without partitioning the divine nature.</w:t>
      </w:r>
    </w:p>
    <w:p>
      <w:pPr>
        <w:pStyle w:val="Heading2"/>
      </w:pPr>
      <w:r>
        <w:t>The All</w:t>
      </w:r>
    </w:p>
    <w:p>
      <w:r>
        <w:t>The project's name for the simple source's plenitude as universally communicable and finally consummative. It means neither a totality composed of God and creatures nor the disappearance of created persons into divine substance.</w:t>
      </w:r>
    </w:p>
    <w:p>
      <w:pPr>
        <w:pStyle w:val="Heading2"/>
      </w:pPr>
      <w:r>
        <w:t>Theophany</w:t>
      </w:r>
    </w:p>
    <w:p>
      <w:r>
        <w:t>Divine manifestation through a creaturely mode, where its divine attribution is warranted. It does not automatically imply exhaustive vision of the divine essence or a specifically authenticated divine message in every meaningful event.</w:t>
      </w:r>
    </w:p>
    <w:p>
      <w:pPr>
        <w:pStyle w:val="Heading2"/>
      </w:pPr>
      <w:r>
        <w:t>Truthmaking and cognitive actualization</w:t>
      </w:r>
    </w:p>
    <w:p>
      <w:r>
        <w:t>The conditions that make a proposition true differ from what supplies a knower's cognitive actuality. A contingent creature can be required for the truth of a statement without that fact alone showing that the creature informs God.</w:t>
      </w:r>
    </w:p>
    <w:p>
      <w:pPr>
        <w:pStyle w:val="Heading2"/>
      </w:pPr>
      <w:r>
        <w:t>Underived sourcehood</w:t>
      </w:r>
    </w:p>
    <w:p>
      <w:r>
        <w:t>Explanatory ultimacy in which nothing more basic supplies the source's actuality. Its consequences for unity, existence, and perfection require the relevant bridges. It is not identical with every positive divine attribute.</w:t>
      </w:r>
    </w:p>
    <w:p>
      <w:pPr>
        <w:pStyle w:val="Heading2"/>
      </w:pPr>
      <w:r>
        <w:t>Warrant</w:t>
      </w:r>
    </w:p>
    <w:p>
      <w:r>
        <w:t>The grounds licensing a belief or inference, with their scope. Conceptual clarification, metaphysical argument, historical testimony, empirical evidence, and revelation warrant different kinds of conclusions.</w:t>
      </w:r>
    </w:p>
    <w:sectPr w:rsidR="00FC693F" w:rsidRPr="0006063C" w:rsidSect="00034616">
      <w:headerReference w:type="default" r:id="rId9"/>
      <w:footerReference w:type="default" r:id="rId10"/>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Robert Moses Dryer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DIVINE SIMPLICITY | TWENTY-FIVE QUESTIONS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60"/>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71713"/>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71713"/>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7171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60" w:line="283" w:lineRule="auto"/>
    </w:pPr>
    <w:rPr>
      <w:rFonts w:ascii="Cambria" w:hAnsi="Cambria"/>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Divine Simplicity: Twenty-Five Questions</dc:title>
  <dc:subject>Source, Freedom, and Communion</dc:subject>
  <dc:creator>Robert Moses Dryer</dc:creator>
  <cp:keywords/>
  <dc:description>generated by python-docx</dc:description>
  <cp:lastModifiedBy/>
  <cp:revision>1</cp:revision>
  <dcterms:created xsi:type="dcterms:W3CDTF">2013-12-23T23:15:00Z</dcterms:created>
  <dcterms:modified xsi:type="dcterms:W3CDTF">2013-12-23T23:15:00Z</dcterms:modified>
  <cp:category/>
</cp:coreProperties>
</file>